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Germany</w:t>
      </w:r>
      <w:r>
        <w:t xml:space="preserve"> </w:t>
      </w:r>
      <w:r>
        <w:t xml:space="preserve">Munich</w:t>
      </w:r>
    </w:p>
    <w:bookmarkStart w:id="25" w:name="Xf71a092e276cf38771de14da01ca54a9bdb497e"/>
    <w:p>
      <w:pPr>
        <w:pStyle w:val="Heading1"/>
      </w:pPr>
      <w:r>
        <w:t xml:space="preserve">The Intersection of Tradition and Modernity: A Reflection on Mason in Germany Munich</w:t>
      </w:r>
    </w:p>
    <w:p>
      <w:pPr>
        <w:pStyle w:val="FirstParagraph"/>
      </w:pPr>
      <w:r>
        <w:t xml:space="preserve">In the heart of Bavaria, where historic grandeur meets contemporary innovation, lies a unique cultural and professional landscape that demands rigorous reflection. This paper seeks to explore the multifaceted identity of</w:t>
      </w:r>
      <w:r>
        <w:t xml:space="preserve"> </w:t>
      </w:r>
      <w:r>
        <w:t xml:space="preserve">Mason</w:t>
      </w:r>
      <w:r>
        <w:t xml:space="preserve"> </w:t>
      </w:r>
      <w:r>
        <w:t xml:space="preserve">within the specific context of</w:t>
      </w:r>
      <w:r>
        <w:t xml:space="preserve"> </w:t>
      </w:r>
      <w:r>
        <w:t xml:space="preserve">Germany Munich</w:t>
      </w:r>
      <w:r>
        <w:t xml:space="preserve">. To understand this subject is not merely to examine a trade or a name, but to engage with a profound dialogue between historical craftsmanship and modern industrial demands. The city of Munich serves as more than just a geographical backdrop; it acts as an active participant in shaping the narrative of</w:t>
      </w:r>
      <w:r>
        <w:t xml:space="preserve"> </w:t>
      </w:r>
      <w:r>
        <w:t xml:space="preserve">Mason</w:t>
      </w:r>
      <w:r>
        <w:t xml:space="preserve"> </w:t>
      </w:r>
      <w:r>
        <w:t xml:space="preserve">practices, influencing how tradition is preserved while simultaneously pushing for sustainable and efficient evolution.</w:t>
      </w:r>
    </w:p>
    <w:bookmarkStart w:id="20" w:name="Xf6507f0a37fa3b7b511a912314e6baec8b4c3bf"/>
    <w:p>
      <w:pPr>
        <w:pStyle w:val="Heading2"/>
      </w:pPr>
      <w:r>
        <w:t xml:space="preserve">The Historical Weight of Masonry in Bavaria</w:t>
      </w:r>
    </w:p>
    <w:p>
      <w:pPr>
        <w:pStyle w:val="FirstParagraph"/>
      </w:pPr>
      <w:r>
        <w:t xml:space="preserve">Munich is a city defined by its architecture. From the Marienplatz to the intricate facades of the Maxvorstadt district, stone and brick are not merely construction materials; they are cultural artifacts. In this environment, the role of a</w:t>
      </w:r>
      <w:r>
        <w:t xml:space="preserve"> </w:t>
      </w:r>
      <w:r>
        <w:t xml:space="preserve">Mason</w:t>
      </w:r>
      <w:r>
        <w:t xml:space="preserve"> </w:t>
      </w:r>
      <w:r>
        <w:t xml:space="preserve">transcends simple labor. It becomes an act of stewardship over history. The reflection here begins with an acknowledgment that every stone laid in</w:t>
      </w:r>
      <w:r>
        <w:t xml:space="preserve"> </w:t>
      </w:r>
      <w:r>
        <w:t xml:space="preserve">Germany Munich</w:t>
      </w:r>
      <w:r>
        <w:t xml:space="preserve"> </w:t>
      </w:r>
      <w:r>
        <w:t xml:space="preserve">contributes to a lineage that stretches back centuries. The famous Baroque and Renaissance structures require a level of precision and aesthetic sensitivity that defines the local standard for masonry.</w:t>
      </w:r>
    </w:p>
    <w:p>
      <w:pPr>
        <w:pStyle w:val="BodyText"/>
      </w:pPr>
      <w:r>
        <w:t xml:space="preserve">However, this historical weight can be burdensome. In</w:t>
      </w:r>
      <w:r>
        <w:t xml:space="preserve"> </w:t>
      </w:r>
      <w:r>
        <w:t xml:space="preserve">Germany Munich</w:t>
      </w:r>
      <w:r>
        <w:t xml:space="preserve">, regulations regarding heritage preservation are strict. A modern</w:t>
      </w:r>
      <w:r>
        <w:t xml:space="preserve"> </w:t>
      </w:r>
      <w:r>
        <w:t xml:space="preserve">Mason</w:t>
      </w:r>
      <w:r>
        <w:t xml:space="preserve"> </w:t>
      </w:r>
      <w:r>
        <w:t xml:space="preserve">must navigate a complex web of legal and ethical considerations when restoring or building near historical sites. This creates a tension between the desire for architectural novelty and the obligation to preserve authenticity. The reflection on</w:t>
      </w:r>
      <w:r>
        <w:t xml:space="preserve"> </w:t>
      </w:r>
      <w:r>
        <w:t xml:space="preserve">Mason</w:t>
      </w:r>
      <w:r>
        <w:t xml:space="preserve"> </w:t>
      </w:r>
      <w:r>
        <w:t xml:space="preserve">work in this region reveals a deep respect for materiality, where the choice of stone is often dictated by its origin and its compatibility with existing structures. It is not just about building walls; it is about maintaining the visual and structural integrity of Munich’s unique skyline.</w:t>
      </w:r>
    </w:p>
    <w:bookmarkEnd w:id="20"/>
    <w:bookmarkStart w:id="21" w:name="the-modern-professional-identity"/>
    <w:p>
      <w:pPr>
        <w:pStyle w:val="Heading2"/>
      </w:pPr>
      <w:r>
        <w:t xml:space="preserve">The Modern Professional Identity</w:t>
      </w:r>
    </w:p>
    <w:p>
      <w:pPr>
        <w:pStyle w:val="FirstParagraph"/>
      </w:pPr>
      <w:r>
        <w:t xml:space="preserve">Moving beyond tradition, we must reflect on the contemporary identity of a</w:t>
      </w:r>
      <w:r>
        <w:t xml:space="preserve"> </w:t>
      </w:r>
      <w:r>
        <w:t xml:space="preserve">Mason</w:t>
      </w:r>
      <w:r>
        <w:t xml:space="preserve">. In modern</w:t>
      </w:r>
      <w:r>
        <w:t xml:space="preserve"> </w:t>
      </w:r>
      <w:r>
        <w:t xml:space="preserve">Germany Munich</w:t>
      </w:r>
      <w:r>
        <w:t xml:space="preserve">, the profession has evolved significantly. The stereotype of the solitary craftsman with a trowel is rapidly being replaced by a team-oriented approach that integrates technology, engineering, and sustainable design. A modern</w:t>
      </w:r>
      <w:r>
        <w:t xml:space="preserve"> </w:t>
      </w:r>
      <w:r>
        <w:t xml:space="preserve">Mason</w:t>
      </w:r>
      <w:r>
        <w:t xml:space="preserve"> </w:t>
      </w:r>
      <w:r>
        <w:t xml:space="preserve">in this city is likely proficient in digital modeling tools, understands energy efficiency standards (such as EnEV), and collaborates closely with architects and engineers.</w:t>
      </w:r>
    </w:p>
    <w:p>
      <w:pPr>
        <w:pStyle w:val="BodyText"/>
      </w:pPr>
      <w:r>
        <w:t xml:space="preserve">This shift raises important questions about the value of manual skill versus technical knowledge. In</w:t>
      </w:r>
      <w:r>
        <w:t xml:space="preserve"> </w:t>
      </w:r>
      <w:r>
        <w:t xml:space="preserve">Germany Munich</w:t>
      </w:r>
      <w:r>
        <w:t xml:space="preserve">, the dual education system (*Duales Ausbildungssystem*) ensures that apprenticeships remain high-quality, blending classroom theory with on-site practice. This system reinforces the status of a</w:t>
      </w:r>
      <w:r>
        <w:t xml:space="preserve"> </w:t>
      </w:r>
      <w:r>
        <w:t xml:space="preserve">Mason</w:t>
      </w:r>
      <w:r>
        <w:t xml:space="preserve"> </w:t>
      </w:r>
      <w:r>
        <w:t xml:space="preserve">as a highly skilled professional rather than unskilled labor. The reflection here highlights the pride associated with this vocational path in German culture. In Munich, where craftsmanship is celebrated globally, being identified as a</w:t>
      </w:r>
      <w:r>
        <w:t xml:space="preserve"> </w:t>
      </w:r>
      <w:r>
        <w:t xml:space="preserve">Mason</w:t>
      </w:r>
      <w:r>
        <w:t xml:space="preserve"> </w:t>
      </w:r>
      <w:r>
        <w:t xml:space="preserve">carries a connotation of excellence and reliability.</w:t>
      </w:r>
    </w:p>
    <w:bookmarkEnd w:id="21"/>
    <w:bookmarkStart w:id="22" w:name="sustainability-and-the-green-transition"/>
    <w:p>
      <w:pPr>
        <w:pStyle w:val="Heading2"/>
      </w:pPr>
      <w:r>
        <w:t xml:space="preserve">Sustainability and the Green Transition</w:t>
      </w:r>
    </w:p>
    <w:p>
      <w:pPr>
        <w:pStyle w:val="FirstParagraph"/>
      </w:pPr>
      <w:r>
        <w:t xml:space="preserve">A critical aspect of any reflection on construction in 21st-century Europe is sustainability. In</w:t>
      </w:r>
      <w:r>
        <w:t xml:space="preserve"> </w:t>
      </w:r>
      <w:r>
        <w:t xml:space="preserve">Germany Munich</w:t>
      </w:r>
      <w:r>
        <w:t xml:space="preserve">, this is particularly poignant. The city has ambitious climate goals, and the building sector is a major contributor to carbon emissions. Consequently, the role of a</w:t>
      </w:r>
      <w:r>
        <w:t xml:space="preserve"> </w:t>
      </w:r>
      <w:r>
        <w:t xml:space="preserve">Mason</w:t>
      </w:r>
      <w:r>
        <w:t xml:space="preserve"> </w:t>
      </w:r>
      <w:r>
        <w:t xml:space="preserve">is undergoing another transformation. There is a growing demand for eco-friendly materials, such as recycled bricks, hempcrete, or locally sourced stone to reduce transportation emissions.</w:t>
      </w:r>
    </w:p>
    <w:p>
      <w:pPr>
        <w:pStyle w:val="BodyText"/>
      </w:pPr>
      <w:r>
        <w:t xml:space="preserve">This presents both opportunities and challenges for the modern</w:t>
      </w:r>
      <w:r>
        <w:t xml:space="preserve"> </w:t>
      </w:r>
      <w:r>
        <w:t xml:space="preserve">Mason</w:t>
      </w:r>
      <w:r>
        <w:t xml:space="preserve">. On one hand, there is a market advantage in specializing in green building techniques. On the other hand, it requires continuous learning and adaptation. In</w:t>
      </w:r>
      <w:r>
        <w:t xml:space="preserve"> </w:t>
      </w:r>
      <w:r>
        <w:t xml:space="preserve">Germany Munich</w:t>
      </w:r>
      <w:r>
        <w:t xml:space="preserve">, clients are increasingly aware of their environmental footprint. A</w:t>
      </w:r>
      <w:r>
        <w:t xml:space="preserve"> </w:t>
      </w:r>
      <w:r>
        <w:t xml:space="preserve">Mason</w:t>
      </w:r>
      <w:r>
        <w:t xml:space="preserve"> </w:t>
      </w:r>
      <w:r>
        <w:t xml:space="preserve">who can demonstrate expertise in thermal insulation through proper masonry techniques or the use of sustainable binders is highly valued. This reflection underscores that the profession is not static; it is responsive to global environmental pressures.</w:t>
      </w:r>
    </w:p>
    <w:bookmarkEnd w:id="22"/>
    <w:bookmarkStart w:id="23" w:name="cultural-integration-and-social-dynamics"/>
    <w:p>
      <w:pPr>
        <w:pStyle w:val="Heading2"/>
      </w:pPr>
      <w:r>
        <w:t xml:space="preserve">Cultural Integration and Social Dynamics</w:t>
      </w:r>
    </w:p>
    <w:p>
      <w:pPr>
        <w:pStyle w:val="FirstParagraph"/>
      </w:pPr>
      <w:r>
        <w:t xml:space="preserve">No reflection on a professional topic in a diverse city like</w:t>
      </w:r>
      <w:r>
        <w:t xml:space="preserve"> </w:t>
      </w:r>
      <w:r>
        <w:t xml:space="preserve">Germany Munich</w:t>
      </w:r>
      <w:r>
        <w:t xml:space="preserve"> </w:t>
      </w:r>
      <w:r>
        <w:t xml:space="preserve">would be complete without addressing the human element. The workforce in construction is increasingly multicultural. A</w:t>
      </w:r>
      <w:r>
        <w:t xml:space="preserve"> </w:t>
      </w:r>
      <w:r>
        <w:t xml:space="preserve">Mason</w:t>
      </w:r>
      <w:r>
        <w:t xml:space="preserve"> </w:t>
      </w:r>
      <w:r>
        <w:t xml:space="preserve">today may come from various cultural backgrounds, bringing diverse perspectives and techniques to the job site. This diversity enriches the profession but also requires strong communication skills and cultural sensitivity.</w:t>
      </w:r>
    </w:p>
    <w:p>
      <w:pPr>
        <w:pStyle w:val="BodyText"/>
      </w:pPr>
      <w:r>
        <w:t xml:space="preserve">In</w:t>
      </w:r>
      <w:r>
        <w:t xml:space="preserve"> </w:t>
      </w:r>
      <w:r>
        <w:t xml:space="preserve">Germany Munich</w:t>
      </w:r>
      <w:r>
        <w:t xml:space="preserve">, integration into local professional networks is crucial. The concept of *Meister* (Master Craftsman) remains significant, representing a high level of qualification and the ability to train others. For a</w:t>
      </w:r>
      <w:r>
        <w:t xml:space="preserve"> </w:t>
      </w:r>
      <w:r>
        <w:t xml:space="preserve">Mason</w:t>
      </w:r>
      <w:r>
        <w:t xml:space="preserve"> </w:t>
      </w:r>
      <w:r>
        <w:t xml:space="preserve">aiming to advance in</w:t>
      </w:r>
      <w:r>
        <w:t xml:space="preserve"> </w:t>
      </w:r>
      <w:r>
        <w:t xml:space="preserve">Germany Munich</w:t>
      </w:r>
      <w:r>
        <w:t xml:space="preserve">, obtaining this title is often seen as the pinnacle of professional achievement. It signifies not just technical mastery, but also managerial competence and pedagogical skill. This social hierarchy within the profession influences how work is delegated, how quality control is maintained, and how mentorship occurs.</w:t>
      </w:r>
    </w:p>
    <w:bookmarkEnd w:id="23"/>
    <w:bookmarkStart w:id="24" w:name="conclusion-the-enduring-value-of-stone"/>
    <w:p>
      <w:pPr>
        <w:pStyle w:val="Heading2"/>
      </w:pPr>
      <w:r>
        <w:t xml:space="preserve">Conclusion: The Enduring Value of Stone</w:t>
      </w:r>
    </w:p>
    <w:p>
      <w:pPr>
        <w:pStyle w:val="FirstParagraph"/>
      </w:pPr>
      <w:r>
        <w:t xml:space="preserve">In conclusion, reflecting on the topic of</w:t>
      </w:r>
      <w:r>
        <w:t xml:space="preserve"> </w:t>
      </w:r>
      <w:r>
        <w:t xml:space="preserve">Mason</w:t>
      </w:r>
      <w:r>
        <w:t xml:space="preserve"> </w:t>
      </w:r>
      <w:r>
        <w:t xml:space="preserve">in the context of</w:t>
      </w:r>
      <w:r>
        <w:t xml:space="preserve"> </w:t>
      </w:r>
      <w:r>
        <w:t xml:space="preserve">Germany Munich</w:t>
      </w:r>
      <w:r>
        <w:t xml:space="preserve"> </w:t>
      </w:r>
      <w:r>
        <w:t xml:space="preserve">reveals a complex and dynamic field. It is a domain where history and future collide. The city provides a demanding stage where precision, aesthetics, sustainability, and cultural heritage must all converge. A</w:t>
      </w:r>
      <w:r>
        <w:t xml:space="preserve"> </w:t>
      </w:r>
      <w:r>
        <w:t xml:space="preserve">Mason</w:t>
      </w:r>
      <w:r>
        <w:t xml:space="preserve"> </w:t>
      </w:r>
      <w:r>
        <w:t xml:space="preserve">operating in this environment is not just building structures; they are curating the urban fabric of one of Europe’s most prestigious cities.</w:t>
      </w:r>
    </w:p>
    <w:p>
      <w:pPr>
        <w:pStyle w:val="BodyText"/>
      </w:pPr>
      <w:r>
        <w:t xml:space="preserve">The reflection demonstrates that the value of a</w:t>
      </w:r>
      <w:r>
        <w:t xml:space="preserve"> </w:t>
      </w:r>
      <w:r>
        <w:t xml:space="preserve">Mason</w:t>
      </w:r>
      <w:r>
        <w:t xml:space="preserve"> </w:t>
      </w:r>
      <w:r>
        <w:t xml:space="preserve">lies in their ability to bridge gaps: between old and new, between manual skill and digital technology, and between individual craft and collective responsibility. As</w:t>
      </w:r>
      <w:r>
        <w:t xml:space="preserve"> </w:t>
      </w:r>
      <w:r>
        <w:t xml:space="preserve">Germany Munich</w:t>
      </w:r>
      <w:r>
        <w:t xml:space="preserve"> </w:t>
      </w:r>
      <w:r>
        <w:t xml:space="preserve">continues to grow and change, the role of the masonry professional will remain central to its development. Understanding this role requires an appreciation for the deep roots of Bavarian tradition while embracing the innovative spirit required for modern construction. Ultimately, whether laying a single brick or constructing a landmark facade, a</w:t>
      </w:r>
      <w:r>
        <w:t xml:space="preserve"> </w:t>
      </w:r>
      <w:r>
        <w:t xml:space="preserve">Mason</w:t>
      </w:r>
      <w:r>
        <w:t xml:space="preserve"> </w:t>
      </w:r>
      <w:r>
        <w:t xml:space="preserve">in</w:t>
      </w:r>
      <w:r>
        <w:t xml:space="preserve"> </w:t>
      </w:r>
      <w:r>
        <w:t xml:space="preserve">Germany Munich</w:t>
      </w:r>
      <w:r>
        <w:t xml:space="preserve"> </w:t>
      </w:r>
      <w:r>
        <w:t xml:space="preserve">contributes to the lasting legacy of the city, ensuring that its foundations remain solid amidst the flux of time.</w:t>
      </w:r>
    </w:p>
    <w:p>
      <w:pPr>
        <w:pStyle w:val="BodyText"/>
      </w:pPr>
      <w:r>
        <w:t xml:space="preserve">This document serves as an acknowledgment that while materials may change and technologies evolve, the fundamental principles of quality, durability, and beauty associated with a skilled</w:t>
      </w:r>
      <w:r>
        <w:t xml:space="preserve"> </w:t>
      </w:r>
      <w:r>
        <w:t xml:space="preserve">Mason</w:t>
      </w:r>
      <w:r>
        <w:t xml:space="preserve"> </w:t>
      </w:r>
      <w:r>
        <w:t xml:space="preserve">in</w:t>
      </w:r>
      <w:r>
        <w:t xml:space="preserve"> </w:t>
      </w:r>
      <w:r>
        <w:t xml:space="preserve">Germany Munich</w:t>
      </w:r>
      <w:r>
        <w:t xml:space="preserve"> </w:t>
      </w:r>
      <w:r>
        <w:t xml:space="preserve">remain timeless. The reflection is thus not just an analysis of a profession, but an appreciation of the enduring human effort to shape our environment with care and precision.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Germany Munich</dc:title>
  <dc:creator/>
  <dc:language>en</dc:language>
  <cp:keywords/>
  <dcterms:created xsi:type="dcterms:W3CDTF">2026-07-29T10:56:12Z</dcterms:created>
  <dcterms:modified xsi:type="dcterms:W3CDTF">2026-07-29T10:56:12Z</dcterms:modified>
</cp:coreProperties>
</file>

<file path=docProps/custom.xml><?xml version="1.0" encoding="utf-8"?>
<Properties xmlns="http://schemas.openxmlformats.org/officeDocument/2006/custom-properties" xmlns:vt="http://schemas.openxmlformats.org/officeDocument/2006/docPropsVTypes"/>
</file>