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a-journey-of-craft-and-contextual-growth"/>
    <w:p>
      <w:pPr>
        <w:pStyle w:val="Heading1"/>
      </w:pPr>
      <w:r>
        <w:t xml:space="preserve">A Journey of Craft and Contextual Growth</w:t>
      </w:r>
    </w:p>
    <w:p>
      <w:pPr>
        <w:pStyle w:val="FirstParagraph"/>
      </w:pPr>
      <w:r>
        <w:t xml:space="preserve">Reflection Paper on the Concept and Application of Mason in the Urban Landscape of Indonesia, Jakarta</w:t>
      </w:r>
      <w:r>
        <w:br/>
      </w:r>
      <w:r>
        <w:br/>
      </w:r>
      <w:r>
        <w:t xml:space="preserve">Date: May 24, 2024</w:t>
      </w:r>
      <w:r>
        <w:br/>
      </w:r>
      <w:r>
        <w:t xml:space="preserve">Subject: Cultural Integration and Professional Identity in Southeast Asian Urban Development.</w:t>
      </w:r>
    </w:p>
    <w:bookmarkStart w:id="20" w:name="X5f54ffeb5188e3522eaf10facb2b1c2bc0d9d01"/>
    <w:p>
      <w:pPr>
        <w:pStyle w:val="Heading2"/>
      </w:pPr>
      <w:r>
        <w:t xml:space="preserve">The Intersection of Tradition and Modernity</w:t>
      </w:r>
    </w:p>
    <w:p>
      <w:pPr>
        <w:pStyle w:val="FirstParagraph"/>
      </w:pPr>
      <w:r>
        <w:t xml:space="preserve">The concept of a "Mason" is often synonymous with the fundamental building blocks of human civilization. It implies a figure who works with raw materials—stone, brick, and mortar—to create structures that stand the test of time. However, when we examine the application and reflection of this role within the specific geographical and cultural context of Indonesia Jakarta, a more nuanced picture emerges. This Reflection Paper seeks to explore how the identity and practice of a Mason evolve when transplanted into one of Southeast Asia's most dynamic, chaotic, and rapidly developing metropolises. It is an exploration not just of construction techniques, but of cultural adaptation, labor dignity in a globalizing economy, and the tangible manifestation of progress in a city that never sleeps.</w:t>
      </w:r>
      <w:r>
        <w:t xml:space="preserve"> </w:t>
      </w:r>
      <w:r>
        <w:t xml:space="preserve">Jakarta serves as the backdrop for this reflection because it represents a paradoxical blend of ancient heritage and hyper-modernity. As the capital city with one of the highest population densities in Indonesia Jakarta is characterized by towering skyscrapers rising alongside dense *kampungs* (village-like settlements). In such an environment, the role of a Mason transcends mere physical labor. The Mason becomes a mediator between tradition and innovation, often tasked with repairing heritage structures while simultaneously contributing to modern infrastructure projects. This duality is central to understanding the contemporary identity of Masons in this region.</w:t>
      </w:r>
    </w:p>
    <w:bookmarkEnd w:id="20"/>
    <w:bookmarkStart w:id="21" w:name="the-cultural-fabric-of-jakarta"/>
    <w:p>
      <w:pPr>
        <w:pStyle w:val="Heading2"/>
      </w:pPr>
      <w:r>
        <w:t xml:space="preserve">The Cultural Fabric of Jakarta</w:t>
      </w:r>
    </w:p>
    <w:p>
      <w:pPr>
        <w:pStyle w:val="FirstParagraph"/>
      </w:pPr>
      <w:r>
        <w:t xml:space="preserve">Indonesia is an archipelago defined by its diversity, where local customs (*adat*) coexist with national and global influences. Jakarta, as the economic heart, absorbs these influences at a rapid pace. For a Mason working here, understanding the local cultural fabric is as important as understanding load-bearing walls or cement ratios. In many traditional Javanese structures in and around Jakarta, stone masonry is less common than wood or bamboo due to climate and seismic considerations. However, modern construction has introduced concrete and brick extensively.</w:t>
      </w:r>
      <w:r>
        <w:t xml:space="preserve"> </w:t>
      </w:r>
      <w:r>
        <w:t xml:space="preserve">Therefore, the modern Mason in Indonesia Jakarta must be versatile. They must possess the technical skill to work with reinforced concrete—a material synonymous with modernity—while retaining an intuitive understanding of traditional building practices that prioritize ventilation and resilience against tropical heat. This hybrid expertise is a reflection of the broader Indonesian society, which navigates its identity by adapting global trends while holding fast to local values. The Mason's workshop becomes a microcosm of this societal negotiation, where ancient tools may sit beside laser levels and power drills.</w:t>
      </w:r>
    </w:p>
    <w:bookmarkEnd w:id="21"/>
    <w:bookmarkStart w:id="22" w:name="challenges-in-an-urban-metropolis"/>
    <w:p>
      <w:pPr>
        <w:pStyle w:val="Heading2"/>
      </w:pPr>
      <w:r>
        <w:t xml:space="preserve">Challenges in an Urban Metropolis</w:t>
      </w:r>
    </w:p>
    <w:p>
      <w:pPr>
        <w:pStyle w:val="FirstParagraph"/>
      </w:pPr>
      <w:r>
        <w:t xml:space="preserve">Working as a Mason in Indonesia Jakarta is not without its significant challenges. The city faces issues related to traffic congestion, high humidity, extreme heat, and rapid urbanization. For the laborer, these environmental factors impact both physical health and productivity. Heat stress is a genuine concern during the construction process, requiring adjustments in work schedules and hydration practices that reflect local knowledge of tropical climates. Furthermore, the pace of construction in Jakarta is often accelerated by developers seeking to capitalize on land value increases. This pressure can sometimes lead to shortcuts or compromises in quality if not managed with strict professional oversight.</w:t>
      </w:r>
      <w:r>
        <w:t xml:space="preserve"> </w:t>
      </w:r>
      <w:r>
        <w:t xml:space="preserve">Additionally, the socioeconomic reality for many Masons in Indonesia Jakarta involves a struggle for recognition and fair compensation. While their work builds the skyline that defines Indonesia Jakarta's economic potential, they often belong to the informal labor sector or are employed on short-term contracts without extensive benefits. This Reflection Paper argues that acknowledging this disparity is crucial for fostering a more inclusive urban development model. The "Mason" is not just a worker; he is an architect of social mobility, providing for families in provinces far from the bustling capital while building the city's future.</w:t>
      </w:r>
    </w:p>
    <w:bookmarkEnd w:id="22"/>
    <w:bookmarkStart w:id="23" w:name="the-aesthetic-and-symbolic-role"/>
    <w:p>
      <w:pPr>
        <w:pStyle w:val="Heading2"/>
      </w:pPr>
      <w:r>
        <w:t xml:space="preserve">The Aesthetic and Symbolic Role</w:t>
      </w:r>
    </w:p>
    <w:p>
      <w:pPr>
        <w:pStyle w:val="FirstParagraph"/>
      </w:pPr>
      <w:r>
        <w:t xml:space="preserve">Beyond utility, there is an aesthetic dimension to the work of a Mason in Indonesia Jakarta. As gentrification transforms neighborhoods like Kemang or Menteng, there is a growing appreciation for architectural integrity. Masons are often tasked with facade restoration or creating intricate tile patterns that reflect Indonesian artistic motifs. These details require patience and artistic sensibility, elevating the role of the Mason from laborer to craftsman.</w:t>
      </w:r>
      <w:r>
        <w:t xml:space="preserve"> </w:t>
      </w:r>
      <w:r>
        <w:t xml:space="preserve">In many contemporary buildings in Indonesia Jakarta, designers seek to incorporate "green" elements and local textures into their structures. This trend places a renewed emphasis on skilled masonry work that uses local materials sourced responsibly within Indonesia. It reflects a broader national movement towards sustainable development and pride in local craftsmanship. When a Mason lays bricks using traditional bonding patterns or creates stone accents that echo historical Indonesian architecture, they are contributing to the visual narrative of the city's identity.</w:t>
      </w:r>
    </w:p>
    <w:bookmarkEnd w:id="23"/>
    <w:bookmarkStart w:id="24" w:name="personal-reflection-and-future-outlook"/>
    <w:p>
      <w:pPr>
        <w:pStyle w:val="Heading2"/>
      </w:pPr>
      <w:r>
        <w:t xml:space="preserve">Personal Reflection and Future Outlook</w:t>
      </w:r>
    </w:p>
    <w:p>
      <w:pPr>
        <w:pStyle w:val="FirstParagraph"/>
      </w:pPr>
      <w:r>
        <w:t xml:space="preserve">Reflecting on the position of a Mason within Indonesia Jakarta reveals much about resilience, adaptability, and pride. It challenges us to look beyond the surface of urban development and appreciate the human effort behind every brick laid in this bustling metropolis. The experience suggests that professional training for Masons should include modules on cultural sensitivity, safety in tropical climates, and modern architectural techniques to ensure they remain relevant and valued assets in Indonesia Jakarta's economy.</w:t>
      </w:r>
      <w:r>
        <w:t xml:space="preserve"> </w:t>
      </w:r>
      <w:r>
        <w:t xml:space="preserve">Moreover, there is a call for greater institutional support for these workers. Recognizing the "Mason" as a key stakeholder in the growth of Indonesia Jakarta means advocating for better working conditions, access to credit or housing schemes, and vocational education that bridges traditional skills with modern technology. If Indonesia Jakarta aims to be a world-class city on par with Singapore or Tokyo, it must also possess a workforce that is respected, skilled, and secure.</w:t>
      </w:r>
      <w:r>
        <w:t xml:space="preserve"> </w:t>
      </w:r>
      <w:r>
        <w:t xml:space="preserve">In conclusion, this Reflection Paper highlights that the Mason in Indonesia Jakarta is more than just a builder; he is an embodiment of the city's complex character. He stands at the intersection of tradition and progress, labor and artistry. Understanding his role requires us to look at Indonesia Jakarta not just as a map or an economy, but as a living community built by human hands, heartbeats, and hard work. The future of construction in this region depends on honoring these contributors while empowering them with the tools and respect they deserve to continue shaping the skyline of Indonesia Jakarta with excellence and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2026-07-29T07:41:38Z</dcterms:created>
  <dcterms:modified xsi:type="dcterms:W3CDTF">2026-07-29T07:41:38Z</dcterms:modified>
</cp:coreProperties>
</file>

<file path=docProps/custom.xml><?xml version="1.0" encoding="utf-8"?>
<Properties xmlns="http://schemas.openxmlformats.org/officeDocument/2006/custom-properties" xmlns:vt="http://schemas.openxmlformats.org/officeDocument/2006/docPropsVTypes"/>
</file>