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Iran</w:t>
      </w:r>
      <w:r>
        <w:t xml:space="preserve"> </w:t>
      </w:r>
      <w:r>
        <w:t xml:space="preserve">Tehran</w:t>
      </w:r>
    </w:p>
    <w:bookmarkStart w:id="25" w:name="a-reflection-on-mason-in-iran-tehran"/>
    <w:p>
      <w:pPr>
        <w:pStyle w:val="Heading1"/>
      </w:pPr>
      <w:r>
        <w:t xml:space="preserve">A Reflection on Mason in Iran Tehran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Reflective Analysis</w:t>
      </w:r>
    </w:p>
    <w:bookmarkStart w:id="20" w:name="Xa4b2538f084af0a2370bca0f88bd3ee3a5beee9"/>
    <w:p>
      <w:pPr>
        <w:pStyle w:val="Heading2"/>
      </w:pPr>
      <w:r>
        <w:t xml:space="preserve">The Intersection of Craft and Culture: A Reflection on Masonry in the Heart of Tehran</w:t>
      </w:r>
    </w:p>
    <w:p>
      <w:pPr>
        <w:pStyle w:val="FirstParagraph"/>
      </w:pPr>
      <w:r>
        <w:t xml:space="preserve">The act of reflecting upon the concept of a "Mason" within the specific geographical and cultural context of Iran, particularly in its capital city, Tehran, reveals a profound layering of history, architecture, labor dynamics, and modern urban development. To discuss Mason is not merely to discuss the trade or the fraternal organization often associated with that title in Western contexts; rather it is to explore the fundamental human endeavor of building structure against time. In Tehran a city that sits precariously between ancient heritage and aggressive modernization the role of Mason becomes symbolic of resilience, adaptation, and continuity. This reflection paper seeks to unpack these layers examining how the identity of Mason intersects with the urban fabric and cultural psyche Iran Tehran represents.</w:t>
      </w:r>
    </w:p>
    <w:bookmarkEnd w:id="20"/>
    <w:bookmarkStart w:id="21" w:name="the-historical-weight-of-stone-in-tehran"/>
    <w:p>
      <w:pPr>
        <w:pStyle w:val="Heading2"/>
      </w:pPr>
      <w:r>
        <w:t xml:space="preserve">The Historical Weight of Stone in Tehran</w:t>
      </w:r>
    </w:p>
    <w:p>
      <w:pPr>
        <w:pStyle w:val="FirstParagraph"/>
      </w:pPr>
      <w:r>
        <w:t xml:space="preserve">When one walks through the older districts of Iran such as Vakil or even parts of central Tehran that predate its rapid expansion into a sprawling metropolis one encounters the enduring legacy of stone masonry. The history Iran is deeply rooted in architectural achievements that required immense skill precision and an understanding of materials. The ancient artistry seen in structures from Persepolis to the mosques of Isfahan has left an indelible mark on how construction is viewed in Persian culture. In this light a Mason is not just a laborer but a custodian of tradition. In Tehran as it rapidly urbanized during the late 20th and early 21st centuries there was often tension between traditional building methods which relied heavily on skilled manual masonry and modern techniques involving reinforced concrete steel and prefabricated materials.</w:t>
      </w:r>
    </w:p>
    <w:p>
      <w:pPr>
        <w:pStyle w:val="BodyText"/>
      </w:pPr>
      <w:r>
        <w:t xml:space="preserve">Reflecting on this shift in Iran highlights a broader global phenomenon but one with unique local implications. Tehran’s geography characterized by seismic activity has necessitated rigorous engineering standards that sometimes sideline traditional craftsmanship in favor of industrial efficiency. Yet the aesthetic language of Iranian architecture often calls back to historical forms requiring modern Masons to adapt ancient techniques for contemporary needs. This creates a unique professional identity for Masons working in Iran where they must bridge the gap between historic preservation codes and modern safety regulations.</w:t>
      </w:r>
    </w:p>
    <w:bookmarkEnd w:id="21"/>
    <w:bookmarkStart w:id="22" w:name="X319457576f32ade55aec2061b4c365f53530908"/>
    <w:p>
      <w:pPr>
        <w:pStyle w:val="Heading2"/>
      </w:pPr>
      <w:r>
        <w:t xml:space="preserve">The Social and Economic Reality of Modern Masonry</w:t>
      </w:r>
    </w:p>
    <w:p>
      <w:pPr>
        <w:pStyle w:val="FirstParagraph"/>
      </w:pPr>
      <w:r>
        <w:t xml:space="preserve">Beyond architecture, reflecting on the term "Mason" brings to mind the social reality of labor. In Tehran like many large global cities, construction is a vital economic engine. The daily lives of those who identify with the trade are defined by physical exertion early starts and the constant negotiation with urban planning authorities that govern Iran’s complex building landscape. For many migrants moving from rural provinces to urban centers in search of opportunity becoming a Mason offers a tangible path to economic integration.</w:t>
      </w:r>
    </w:p>
    <w:p>
      <w:pPr>
        <w:pStyle w:val="BodyText"/>
      </w:pPr>
      <w:r>
        <w:t xml:space="preserve">In this context, "Mason" represents dignity through labor but also vulnerability within the informal economy. The reflection on Mason in Tehran must acknowledge the human stories behind the bricks and mortar. It is important to recognize that while Iran has made significant strides in infrastructure development including highways bridges and high-rise buildings that define its skyline today these achievements are built upon the backs of individuals who possess specialized knowledge often passed down through apprenticeships rather than formal academia. This oral tradition of skill preservation adds another dimension to the understanding of Masonry in this region emphasizing community and mentorship over solitary professional achievement.</w:t>
      </w:r>
    </w:p>
    <w:bookmarkEnd w:id="22"/>
    <w:bookmarkStart w:id="23" w:name="X9e37cec42f30afc0b71735ffb47388a81b98fee"/>
    <w:p>
      <w:pPr>
        <w:pStyle w:val="Heading2"/>
      </w:pPr>
      <w:r>
        <w:t xml:space="preserve">The Symbolism of Construction in a Changing Society</w:t>
      </w:r>
    </w:p>
    <w:p>
      <w:pPr>
        <w:pStyle w:val="FirstParagraph"/>
      </w:pPr>
      <w:r>
        <w:t xml:space="preserve">Furthermore there is a symbolic resonance when considering Mason in Iran Tehran as the city undergoes continuous transformation. Tehran is known for its chaotic beauty where narrow alleys coexist with wide boulevards and historic palaces stand shadowed by glass skyscrapers. The ongoing construction projects serve as metaphors for national aspirations facing challenges such as environmental constraints resource limitations and shifting social norms.</w:t>
      </w:r>
    </w:p>
    <w:p>
      <w:pPr>
        <w:pStyle w:val="BodyText"/>
      </w:pPr>
      <w:r>
        <w:t xml:space="preserve">The figure of the Mason here stands as a stabilizing force amidst flux. Whether repairing an ancient brick wall in the northern hills or laying foundations for new housing developments in southern Tehran, the mason plays a crucial role in maintaining societal stability through physical infrastructure. Reflecting on this aspect reveals how deeply intertwined national identity is with the built environment. In Iran where cultural pride is closely linked to historical continuity there is often public debate regarding what constitutes appropriate architectural development. Thus every Mason becomes an actor in a larger cultural dialogue about preservation versus progress.</w:t>
      </w:r>
    </w:p>
    <w:bookmarkEnd w:id="23"/>
    <w:bookmarkStart w:id="24" w:name="conclusion-the-enduring-legacy-of-craft"/>
    <w:p>
      <w:pPr>
        <w:pStyle w:val="Heading2"/>
      </w:pPr>
      <w:r>
        <w:t xml:space="preserve">Conclusion: The Enduring Legacy of Craft</w:t>
      </w:r>
    </w:p>
    <w:p>
      <w:pPr>
        <w:pStyle w:val="FirstParagraph"/>
      </w:pPr>
      <w:r>
        <w:t xml:space="preserve">Ultimately this reflection on Mason in Iran Tehran underscores the importance of recognizing craftsmanship as both an economic necessity and a cultural treasure. As Iran continues to navigate its position within the global community while addressing internal developmental needs the skills embodied by masonry remain relevant. They offer insights into sustainable building practices resilience against natural disasters and respect for historical aesthetics.</w:t>
      </w:r>
    </w:p>
    <w:p>
      <w:pPr>
        <w:pStyle w:val="BodyText"/>
      </w:pPr>
      <w:r>
        <w:t xml:space="preserve">To truly appreciate Mason in this context one must look beyond surface-level definitions and delve into the rich tapestry of experiences that define this profession today. It is a testament to human ingenuity adaptability and perseverance. As Tehran evolves so too will the role of those who shape its physical reality ensuring that while new structures rise they do not erase but rather enhance the enduring spirit embedded within Iran’s urban soul.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Iran Tehran</dc:title>
  <dc:creator/>
  <dc:language>en</dc:language>
  <cp:keywords/>
  <dcterms:created xsi:type="dcterms:W3CDTF">2026-07-29T13:51:46Z</dcterms:created>
  <dcterms:modified xsi:type="dcterms:W3CDTF">2026-07-29T13:51:46Z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