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Mason</w:t>
      </w:r>
      <w:r>
        <w:t xml:space="preserve"> </w:t>
      </w:r>
      <w:r>
        <w:t xml:space="preserve">in</w:t>
      </w:r>
      <w:r>
        <w:t xml:space="preserve"> </w:t>
      </w:r>
      <w:r>
        <w:t xml:space="preserve">Israel</w:t>
      </w:r>
      <w:r>
        <w:t xml:space="preserve"> </w:t>
      </w:r>
      <w:r>
        <w:t xml:space="preserve">Tel</w:t>
      </w:r>
      <w:r>
        <w:t xml:space="preserve"> </w:t>
      </w:r>
      <w:r>
        <w:t xml:space="preserve">Aviv</w:t>
      </w:r>
    </w:p>
    <w:bookmarkStart w:id="25" w:name="reflections-on-mason-in-israel-tel-aviv"/>
    <w:p>
      <w:pPr>
        <w:pStyle w:val="Heading1"/>
      </w:pPr>
      <w:r>
        <w:t xml:space="preserve">Reflections on Mason in Israel Tel Aviv</w:t>
      </w:r>
    </w:p>
    <w:p>
      <w:pPr>
        <w:pStyle w:val="FirstParagraph"/>
      </w:pPr>
      <w:r>
        <w:t xml:space="preserve">The intersection of identity, community, and place is a complex tapestry that weaves together the personal experiences of individuals with the broader historical and cultural narratives of their surroundings. This reflection paper explores the multifaceted experience of</w:t>
      </w:r>
      <w:r>
        <w:t xml:space="preserve"> </w:t>
      </w:r>
      <w:r>
        <w:rPr>
          <w:bCs/>
          <w:b/>
        </w:rPr>
        <w:t xml:space="preserve">Mason</w:t>
      </w:r>
      <w:r>
        <w:t xml:space="preserve">, an individual whose presence in</w:t>
      </w:r>
      <w:r>
        <w:t xml:space="preserve"> </w:t>
      </w:r>
      <w:r>
        <w:rPr>
          <w:bCs/>
          <w:b/>
        </w:rPr>
        <w:t xml:space="preserve">Israel Tel Aviv</w:t>
      </w:r>
      <w:r>
        <w:t xml:space="preserve"> </w:t>
      </w:r>
      <w:r>
        <w:t xml:space="preserve">serves as a lens through which to examine themes of integration, cultural exchange, and personal growth. As one navigates the vibrant streets of this coastal metropolis, Mason's journey offers profound insights into what it means to find belonging in a city that is at once ancient and hyper-modern, local and global.</w:t>
      </w:r>
    </w:p>
    <w:bookmarkStart w:id="20" w:name="Xa21c4e942dc224a260e4557b082488804c16974"/>
    <w:p>
      <w:pPr>
        <w:pStyle w:val="Heading2"/>
      </w:pPr>
      <w:r>
        <w:t xml:space="preserve">The Tapestry of Tel Aviv: A Backdrop for Transformation</w:t>
      </w:r>
    </w:p>
    <w:p>
      <w:pPr>
        <w:pStyle w:val="FirstParagraph"/>
      </w:pPr>
      <w:r>
        <w:t xml:space="preserve">Tel Aviv is not merely a geographical location; it is an energy, a rhythm, and a living entity. For</w:t>
      </w:r>
      <w:r>
        <w:t xml:space="preserve"> </w:t>
      </w:r>
      <w:r>
        <w:rPr>
          <w:bCs/>
          <w:b/>
        </w:rPr>
        <w:t xml:space="preserve">Mason</w:t>
      </w:r>
      <w:r>
        <w:t xml:space="preserve">, arriving in this city marked the beginning of an immersion into one of the most dynamic environments in the Middle East. The city’s reputation as "The City That Never Sleeps" is palpable in its neon-lit nightlife, its bustling shuk (marketplaces), and its serene beaches along the Mediterranean Sea. However, beneath this veneer of cosmopolitan ease lies a deep historical consciousness and a complex socio-political landscape. Mason's experience in</w:t>
      </w:r>
      <w:r>
        <w:t xml:space="preserve"> </w:t>
      </w:r>
      <w:r>
        <w:rPr>
          <w:bCs/>
          <w:b/>
        </w:rPr>
        <w:t xml:space="preserve">Israel Tel Aviv</w:t>
      </w:r>
      <w:r>
        <w:t xml:space="preserve"> </w:t>
      </w:r>
      <w:r>
        <w:t xml:space="preserve">was not just about observing these contrasts but participating in them.</w:t>
      </w:r>
    </w:p>
    <w:p>
      <w:pPr>
        <w:pStyle w:val="BodyText"/>
      </w:pPr>
      <w:r>
        <w:t xml:space="preserve">The initial shock of culture shock is inevitable for any outsider. The Hebrew language, with its Semitic roots, presented an immediate barrier and subsequently a bridge to understanding the local psyche. As Mason began to learn phrases and navigate the social nuances of daily life—whether bargaining in Carmel Market or ordering coffee in Florentine—he realized that language was more than a tool for communication; it was a key to unlocking the warmth and directness characteristic of Israeli culture. This transition from observer to participant marked the first significant step in his integration into</w:t>
      </w:r>
      <w:r>
        <w:t xml:space="preserve"> </w:t>
      </w:r>
      <w:r>
        <w:rPr>
          <w:bCs/>
          <w:b/>
        </w:rPr>
        <w:t xml:space="preserve">Israel Tel Aviv</w:t>
      </w:r>
      <w:r>
        <w:t xml:space="preserve">.</w:t>
      </w:r>
    </w:p>
    <w:bookmarkEnd w:id="20"/>
    <w:bookmarkStart w:id="21" w:name="X668a2e2a99ee94ed24a752bf27616ac480db3ed"/>
    <w:p>
      <w:pPr>
        <w:pStyle w:val="Heading2"/>
      </w:pPr>
      <w:r>
        <w:t xml:space="preserve">Mason: The Individual Within the Collective</w:t>
      </w:r>
    </w:p>
    <w:p>
      <w:pPr>
        <w:pStyle w:val="FirstParagraph"/>
      </w:pPr>
      <w:r>
        <w:t xml:space="preserve">The identity of</w:t>
      </w:r>
      <w:r>
        <w:t xml:space="preserve"> </w:t>
      </w:r>
      <w:r>
        <w:rPr>
          <w:bCs/>
          <w:b/>
        </w:rPr>
        <w:t xml:space="preserve">Mason</w:t>
      </w:r>
      <w:r>
        <w:t xml:space="preserve"> </w:t>
      </w:r>
      <w:r>
        <w:t xml:space="preserve">evolved significantly during his time in Tel Aviv. Initially arriving with preconceived notions shaped by international media, he quickly found these stereotypes dismantled by the reality of human connection. The term "Mason" here represents not just a name, but a symbol of construction and building—both literally and metaphorically. In</w:t>
      </w:r>
      <w:r>
        <w:t xml:space="preserve"> </w:t>
      </w:r>
      <w:r>
        <w:rPr>
          <w:bCs/>
          <w:b/>
        </w:rPr>
        <w:t xml:space="preserve">Israel Tel Aviv</w:t>
      </w:r>
      <w:r>
        <w:t xml:space="preserve">, Mason became a builder of relationships. He engaged with diverse groups: secular Jews, religious communities, immigrants from Ethiopia and the former Soviet Union, and expatriates from around the world.</w:t>
      </w:r>
    </w:p>
    <w:p>
      <w:pPr>
        <w:pStyle w:val="BodyText"/>
      </w:pPr>
      <w:r>
        <w:t xml:space="preserve">This diversity is one of Tel Aviv's greatest strengths. Mason’s reflection paper highlights how interacting with such a varied population fostered empathy and broadened his perspective. In cafes in Neve Tzedek or on boardwalks in Florentine, conversations flowed freely across cultural divides. Mason learned that despite the geopolitical tensions often highlighted in news reports, the everyday life of</w:t>
      </w:r>
      <w:r>
        <w:t xml:space="preserve"> </w:t>
      </w:r>
      <w:r>
        <w:rPr>
          <w:bCs/>
          <w:b/>
        </w:rPr>
        <w:t xml:space="preserve">Israel Tel Aviv</w:t>
      </w:r>
      <w:r>
        <w:t xml:space="preserve"> </w:t>
      </w:r>
      <w:r>
        <w:t xml:space="preserve">is defined by resilience, humor, and a strong sense of community. The concept of "Achdut" (unity) was not just a political slogan for him but a lived experience shared over meals and late-night discussions.</w:t>
      </w:r>
    </w:p>
    <w:bookmarkEnd w:id="21"/>
    <w:bookmarkStart w:id="22" w:name="cultural-immersion-and-personal-growth"/>
    <w:p>
      <w:pPr>
        <w:pStyle w:val="Heading2"/>
      </w:pPr>
      <w:r>
        <w:t xml:space="preserve">Cultural Immersion and Personal Growth</w:t>
      </w:r>
    </w:p>
    <w:p>
      <w:pPr>
        <w:pStyle w:val="FirstParagraph"/>
      </w:pPr>
      <w:r>
        <w:t xml:space="preserve">The process of adapting to</w:t>
      </w:r>
      <w:r>
        <w:t xml:space="preserve"> </w:t>
      </w:r>
      <w:r>
        <w:rPr>
          <w:bCs/>
          <w:b/>
        </w:rPr>
        <w:t xml:space="preserve">Israel Tel Aviv</w:t>
      </w:r>
      <w:r>
        <w:t xml:space="preserve"> </w:t>
      </w:r>
      <w:r>
        <w:t xml:space="preserve">required Mason to step out of his comfort zone continually. The fast-paced nature of the city demanded efficiency, assertiveness, and adaptability. These traits became ingrained in Mason’s character. He reflected on how the Israeli directness, which might initially seem abrasive to those from more indirect cultures, was actually a form of honesty and respect that valued transparency over polite pretense.</w:t>
      </w:r>
    </w:p>
    <w:p>
      <w:pPr>
        <w:pStyle w:val="BodyText"/>
      </w:pPr>
      <w:r>
        <w:t xml:space="preserve">Furthermore, the religious holidays played a crucial role in shaping Mason’s understanding of local traditions. Experiencing Yom Kippur when the city falls silent and Shabbat when public transportation halts provided him with unique opportunities to reflect on time, rest, and community cohesion. These moments offered a stark contrast to the perpetual motion of weekday life, allowing Mason to appreciate the cyclical nature of existence that underpins many aspects of Israeli culture. His engagement with these traditions was respectful and inquisitive, marking him as a thoughtful observer rather than just a transient visitor.</w:t>
      </w:r>
    </w:p>
    <w:bookmarkEnd w:id="22"/>
    <w:bookmarkStart w:id="23" w:name="challenges-and-resilience"/>
    <w:p>
      <w:pPr>
        <w:pStyle w:val="Heading2"/>
      </w:pPr>
      <w:r>
        <w:t xml:space="preserve">Challenges and Resilience</w:t>
      </w:r>
    </w:p>
    <w:p>
      <w:pPr>
        <w:pStyle w:val="FirstParagraph"/>
      </w:pPr>
      <w:r>
        <w:t xml:space="preserve">No reflection on such an intense experience would be complete without acknowledging the challenges. The security concerns inherent in living in</w:t>
      </w:r>
      <w:r>
        <w:t xml:space="preserve"> </w:t>
      </w:r>
      <w:r>
        <w:rPr>
          <w:bCs/>
          <w:b/>
        </w:rPr>
        <w:t xml:space="preserve">Israel Tel Aviv</w:t>
      </w:r>
      <w:r>
        <w:t xml:space="preserve"> </w:t>
      </w:r>
      <w:r>
        <w:t xml:space="preserve">were always present, requiring Mason to remain vigilant while trying to maintain a sense of normalcy. Learning how to navigate air raid sirens, understand emergency protocols, and cope with the uncertainty of regional conflicts was part of his daily reality. These experiences tested his resilience but also strengthened his appreciation for the fragility and value of peace.</w:t>
      </w:r>
    </w:p>
    <w:p>
      <w:pPr>
        <w:pStyle w:val="BodyText"/>
      </w:pPr>
      <w:r>
        <w:t xml:space="preserve">Moreover, the economic pressures in</w:t>
      </w:r>
      <w:r>
        <w:t xml:space="preserve"> </w:t>
      </w:r>
      <w:r>
        <w:rPr>
          <w:bCs/>
          <w:b/>
        </w:rPr>
        <w:t xml:space="preserve">Israel Tel Aviv</w:t>
      </w:r>
      <w:r>
        <w:t xml:space="preserve">, known for its high cost of living, added another layer of complexity. Mason had to adapt financially, finding ways to balance budget constraints with the desire to participate fully in city life. This struggle taught him resourcefulness and a deeper appreciation for the value of money and community support networks.</w:t>
      </w:r>
    </w:p>
    <w:bookmarkEnd w:id="23"/>
    <w:bookmarkStart w:id="24" w:name="conclusion-a-lasting-impact"/>
    <w:p>
      <w:pPr>
        <w:pStyle w:val="Heading2"/>
      </w:pPr>
      <w:r>
        <w:t xml:space="preserve">Conclusion: A Lasting Impact</w:t>
      </w:r>
    </w:p>
    <w:p>
      <w:pPr>
        <w:pStyle w:val="FirstParagraph"/>
      </w:pPr>
      <w:r>
        <w:t xml:space="preserve">In conclusion, Mason’s journey in</w:t>
      </w:r>
      <w:r>
        <w:t xml:space="preserve"> </w:t>
      </w:r>
      <w:r>
        <w:rPr>
          <w:bCs/>
          <w:b/>
        </w:rPr>
        <w:t xml:space="preserve">Israel Tel Aviv</w:t>
      </w:r>
      <w:r>
        <w:t xml:space="preserve"> </w:t>
      </w:r>
      <w:r>
        <w:t xml:space="preserve">is a testament to the transformative power of place. It was not merely about seeing a new city but about allowing that city to see and shape him. The blend of ancient history and futuristic innovation, combined with the warmth and complexity of its people, created an environment where Mason could grow intellectually, emotionally, and socially.</w:t>
      </w:r>
    </w:p>
    <w:p>
      <w:pPr>
        <w:pStyle w:val="BodyText"/>
      </w:pPr>
      <w:r>
        <w:t xml:space="preserve">As he looks back on his time in</w:t>
      </w:r>
      <w:r>
        <w:t xml:space="preserve"> </w:t>
      </w:r>
      <w:r>
        <w:rPr>
          <w:bCs/>
          <w:b/>
        </w:rPr>
        <w:t xml:space="preserve">Israel Tel Aviv</w:t>
      </w:r>
      <w:r>
        <w:t xml:space="preserve">, Mason recognizes that he left a part of himself there but took back much more. The lessons learned about diversity, resilience, and human connection will undoubtedly influence his future endeavors. His story serves as a reminder that in a world often divided by borders and ideologies, cities like Tel Aviv can serve as bridges where individuals from different backgrounds come together to build shared understanding. Mason’s experience is not just his own; it is a reflection of the universal desire for connection and belonging in an increasingly interconnected yet fragmented world.</w:t>
      </w:r>
    </w:p>
    <w:p>
      <w:pPr>
        <w:pStyle w:val="BodyText"/>
      </w:pPr>
      <w:r>
        <w:t xml:space="preserve">Thus, this reflection paper stands not only as a record of personal history but also as an invitation to others to explore the depths of their own experiences when placed in challenging, vibrant, and historically rich contexts like</w:t>
      </w:r>
      <w:r>
        <w:t xml:space="preserve"> </w:t>
      </w:r>
      <w:r>
        <w:rPr>
          <w:bCs/>
          <w:b/>
        </w:rPr>
        <w:t xml:space="preserve">Israel Tel Aviv</w:t>
      </w:r>
      <w:r>
        <w:t xml:space="preserve">. The story of Mason continues to inspire questions about identity, belonging, and the enduring human capacity for adaptation and love.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Mason in Israel Tel Aviv</dc:title>
  <dc:creator/>
  <dc:language>en</dc:language>
  <cp:keywords/>
  <dcterms:created xsi:type="dcterms:W3CDTF">2026-07-29T06:37:44Z</dcterms:created>
  <dcterms:modified xsi:type="dcterms:W3CDTF">2026-07-29T06:37:44Z</dcterms:modified>
</cp:coreProperties>
</file>

<file path=docProps/custom.xml><?xml version="1.0" encoding="utf-8"?>
<Properties xmlns="http://schemas.openxmlformats.org/officeDocument/2006/custom-properties" xmlns:vt="http://schemas.openxmlformats.org/officeDocument/2006/docPropsVTypes"/>
</file>