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Kazakhstan:</w:t>
      </w:r>
      <w:r>
        <w:t xml:space="preserve"> </w:t>
      </w:r>
      <w:r>
        <w:t xml:space="preserve">A</w:t>
      </w:r>
      <w:r>
        <w:t xml:space="preserve"> </w:t>
      </w:r>
      <w:r>
        <w:t xml:space="preserve">Journey</w:t>
      </w:r>
      <w:r>
        <w:t xml:space="preserve"> </w:t>
      </w:r>
      <w:r>
        <w:t xml:space="preserve">Through</w:t>
      </w:r>
      <w:r>
        <w:t xml:space="preserve"> </w:t>
      </w:r>
      <w:r>
        <w:t xml:space="preserve">Almaty</w:t>
      </w:r>
    </w:p>
    <w:bookmarkStart w:id="26" w:name="X7516b7936741a0d7b36d412572403a556d5ed7b"/>
    <w:p>
      <w:pPr>
        <w:pStyle w:val="Heading1"/>
      </w:pPr>
      <w:r>
        <w:t xml:space="preserve">Bridging Traditions and Horizons</w:t>
      </w:r>
      <w:r>
        <w:br/>
      </w:r>
      <w:r>
        <w:t xml:space="preserve">A Reflection Paper on Masonry in Kazakhstan Almaty</w:t>
      </w:r>
    </w:p>
    <w:p>
      <w:pPr>
        <w:pStyle w:val="FirstParagraph"/>
      </w:pPr>
      <w:r>
        <w:t xml:space="preserve">The act of reflection is often a solitary pursuit, yet the subjects we choose to reflect upon are frequently shaped by our environments. In recent months, my intellectual and emotional landscape has been significantly altered by an immersion into the world of</w:t>
      </w:r>
      <w:r>
        <w:t xml:space="preserve"> </w:t>
      </w:r>
      <w:r>
        <w:rPr>
          <w:bCs/>
          <w:b/>
        </w:rPr>
        <w:t xml:space="preserve">Mason</w:t>
      </w:r>
      <w:r>
        <w:t xml:space="preserve">ry within the vibrant cultural tapestry of</w:t>
      </w:r>
      <w:r>
        <w:t xml:space="preserve"> </w:t>
      </w:r>
      <w:r>
        <w:rPr>
          <w:bCs/>
          <w:b/>
        </w:rPr>
        <w:t xml:space="preserve">Kazakhstan Almaty</w:t>
      </w:r>
      <w:r>
        <w:t xml:space="preserve">. This document serves as a comprehensive reflection on that experience, exploring the intersection of ancient craft, modern urban development, and cross-cultural dialogue. It is not merely a technical assessment but an introspective journey into how the concept of</w:t>
      </w:r>
      <w:r>
        <w:t xml:space="preserve"> </w:t>
      </w:r>
      <w:r>
        <w:rPr>
          <w:bCs/>
          <w:b/>
        </w:rPr>
        <w:t xml:space="preserve">Mason</w:t>
      </w:r>
      <w:r>
        <w:t xml:space="preserve">ry resonates within one of Central Asia’s most dynamic cities.</w:t>
      </w:r>
    </w:p>
    <w:bookmarkStart w:id="20" w:name="Xd9ee99ac3fde8be3147d6547b14a21eca0172e0"/>
    <w:p>
      <w:pPr>
        <w:pStyle w:val="Heading2"/>
      </w:pPr>
      <w:r>
        <w:t xml:space="preserve">The Context: Almaty as a Crucible of Culture</w:t>
      </w:r>
    </w:p>
    <w:p>
      <w:pPr>
        <w:pStyle w:val="FirstParagraph"/>
      </w:pPr>
      <w:r>
        <w:t xml:space="preserve">To understand the significance of</w:t>
      </w:r>
      <w:r>
        <w:t xml:space="preserve"> </w:t>
      </w:r>
      <w:r>
        <w:rPr>
          <w:bCs/>
          <w:b/>
        </w:rPr>
        <w:t xml:space="preserve">Mason</w:t>
      </w:r>
      <w:r>
        <w:t xml:space="preserve">ry in this context, one must first appreciate the unique atmosphere of</w:t>
      </w:r>
      <w:r>
        <w:t xml:space="preserve"> </w:t>
      </w:r>
      <w:r>
        <w:rPr>
          <w:bCs/>
          <w:b/>
        </w:rPr>
        <w:t xml:space="preserve">Kazakhstan Almaty</w:t>
      </w:r>
      <w:r>
        <w:t xml:space="preserve">. Known as the cultural capital and former capital city, Almaty is a place where East meets West. The skyline is dominated by Soviet-era monumentalism juxtaposed with sleek modern skyscrapers, all set against the breathtaking backdrop of the Trans-Ili Alatau mountains. In such a setting, every stone laid carries historical weight and future promise. The city itself feels like a living</w:t>
      </w:r>
      <w:r>
        <w:t xml:space="preserve"> </w:t>
      </w:r>
      <w:r>
        <w:rPr>
          <w:bCs/>
          <w:b/>
        </w:rPr>
        <w:t xml:space="preserve">Mason</w:t>
      </w:r>
      <w:r>
        <w:t xml:space="preserve">ry project—a continuous effort to build identity out of diverse influences.</w:t>
      </w:r>
    </w:p>
    <w:p>
      <w:pPr>
        <w:pStyle w:val="BodyText"/>
      </w:pPr>
      <w:r>
        <w:t xml:space="preserve">My time here has revealed that</w:t>
      </w:r>
      <w:r>
        <w:t xml:space="preserve"> </w:t>
      </w:r>
      <w:r>
        <w:rPr>
          <w:bCs/>
          <w:b/>
        </w:rPr>
        <w:t xml:space="preserve">Kazakhstan Almaty</w:t>
      </w:r>
      <w:r>
        <w:t xml:space="preserve"> </w:t>
      </w:r>
      <w:r>
        <w:t xml:space="preserve">is not just a geographical location but a state of mind characterized by resilience and openness. The local people, deeply rooted in nomadic traditions yet eagerly embracing globalization, view construction not merely as infrastructure but as legacy building. This perspective profoundly influenced my understanding of the term</w:t>
      </w:r>
      <w:r>
        <w:t xml:space="preserve"> </w:t>
      </w:r>
      <w:r>
        <w:rPr>
          <w:bCs/>
          <w:b/>
        </w:rPr>
        <w:t xml:space="preserve">Mason</w:t>
      </w:r>
      <w:r>
        <w:t xml:space="preserve">. It shifted from being purely about laborers or bricks to encompassing a philosophy of deliberate, thoughtful creation.</w:t>
      </w:r>
    </w:p>
    <w:bookmarkEnd w:id="20"/>
    <w:bookmarkStart w:id="21" w:name="redefining-masonry-in-a-modern-context"/>
    <w:p>
      <w:pPr>
        <w:pStyle w:val="Heading2"/>
      </w:pPr>
      <w:r>
        <w:t xml:space="preserve">Redefining Masonry in a Modern Context</w:t>
      </w:r>
    </w:p>
    <w:p>
      <w:pPr>
        <w:pStyle w:val="FirstParagraph"/>
      </w:pPr>
      <w:r>
        <w:t xml:space="preserve">The term</w:t>
      </w:r>
      <w:r>
        <w:t xml:space="preserve"> </w:t>
      </w:r>
      <w:r>
        <w:rPr>
          <w:bCs/>
          <w:b/>
        </w:rPr>
        <w:t xml:space="preserve">Mason</w:t>
      </w:r>
      <w:r>
        <w:t xml:space="preserve"> </w:t>
      </w:r>
      <w:r>
        <w:t xml:space="preserve">often conjures images of dusty job sites and manual labor. However, observing the architectural evolution in</w:t>
      </w:r>
      <w:r>
        <w:t xml:space="preserve"> </w:t>
      </w:r>
      <w:r>
        <w:rPr>
          <w:bCs/>
          <w:b/>
        </w:rPr>
        <w:t xml:space="preserve">Kazakhstan Almaty</w:t>
      </w:r>
      <w:r>
        <w:t xml:space="preserve">, I realized that modern masonry is an art form that balances aesthetic beauty with structural integrity. The use of local materials, such as stone from the nearby mountain ranges combined with contemporary concrete techniques, tells a story of adaptation.</w:t>
      </w:r>
    </w:p>
    <w:p>
      <w:pPr>
        <w:pStyle w:val="BodyText"/>
      </w:pPr>
      <w:r>
        <w:t xml:space="preserve">I have reflected deeply on how the principles of</w:t>
      </w:r>
      <w:r>
        <w:t xml:space="preserve"> </w:t>
      </w:r>
      <w:r>
        <w:rPr>
          <w:bCs/>
          <w:b/>
        </w:rPr>
        <w:t xml:space="preserve">Mason</w:t>
      </w:r>
      <w:r>
        <w:t xml:space="preserve">ry align with the values observed in</w:t>
      </w:r>
      <w:r>
        <w:t xml:space="preserve"> </w:t>
      </w:r>
      <w:r>
        <w:rPr>
          <w:bCs/>
          <w:b/>
        </w:rPr>
        <w:t xml:space="preserve">Kazakhstan Almaty</w:t>
      </w:r>
      <w:r>
        <w:t xml:space="preserve">. Patience is paramount. In a city that has rapidly transformed over the last three decades, there is an appreciation for longevity. A building must withstand not only the harsh continental climate but also the test of time to remain relevant. This mirrors my own personal growth; just as a wall requires layers to stand firm, character requires experiences to build depth.</w:t>
      </w:r>
    </w:p>
    <w:bookmarkEnd w:id="21"/>
    <w:bookmarkStart w:id="22" w:name="cultural-exchange-and-human-connection"/>
    <w:p>
      <w:pPr>
        <w:pStyle w:val="Heading2"/>
      </w:pPr>
      <w:r>
        <w:t xml:space="preserve">Cultural Exchange and Human Connection</w:t>
      </w:r>
    </w:p>
    <w:p>
      <w:pPr>
        <w:pStyle w:val="FirstParagraph"/>
      </w:pPr>
      <w:r>
        <w:t xml:space="preserve">One of the most profound aspects of this journey has been the human element involved in</w:t>
      </w:r>
      <w:r>
        <w:t xml:space="preserve"> </w:t>
      </w:r>
      <w:r>
        <w:rPr>
          <w:bCs/>
          <w:b/>
        </w:rPr>
        <w:t xml:space="preserve">Mason</w:t>
      </w:r>
      <w:r>
        <w:t xml:space="preserve">ry. In</w:t>
      </w:r>
      <w:r>
        <w:t xml:space="preserve"> </w:t>
      </w:r>
      <w:r>
        <w:rPr>
          <w:bCs/>
          <w:b/>
        </w:rPr>
        <w:t xml:space="preserve">Kazakhstan Almaty</w:t>
      </w:r>
      <w:r>
        <w:t xml:space="preserve">, I had the privilege of engaging with local artisans, architects, and construction workers. These interactions broke down barriers and highlighted universal truths about craftsmanship. Whether discussing the thermal properties of insulation or the aesthetic appeal of brickwork, language became secondary to shared passion.</w:t>
      </w:r>
    </w:p>
    <w:p>
      <w:pPr>
        <w:pStyle w:val="BodyText"/>
      </w:pPr>
      <w:r>
        <w:t xml:space="preserve">These conversations underscored that</w:t>
      </w:r>
      <w:r>
        <w:t xml:space="preserve"> </w:t>
      </w:r>
      <w:r>
        <w:rPr>
          <w:bCs/>
          <w:b/>
        </w:rPr>
        <w:t xml:space="preserve">Mason</w:t>
      </w:r>
      <w:r>
        <w:t xml:space="preserve">ry is a universal language. The way a stone fits into a wall is akin to how an individual fits into society—a delicate balance of support and structure. In</w:t>
      </w:r>
      <w:r>
        <w:t xml:space="preserve"> </w:t>
      </w:r>
      <w:r>
        <w:rPr>
          <w:bCs/>
          <w:b/>
        </w:rPr>
        <w:t xml:space="preserve">Kazakhstan Almaty</w:t>
      </w:r>
      <w:r>
        <w:t xml:space="preserve">, this metaphor extends to the broader social fabric. The city thrives on diversity, integrating Russian, Kazakh, Uzbek, and other cultural influences much like different stones create a cohesive mosaic.</w:t>
      </w:r>
    </w:p>
    <w:bookmarkEnd w:id="22"/>
    <w:bookmarkStart w:id="23" w:name="X7fac693d985470039f39a0efd57ad301c537cc7"/>
    <w:p>
      <w:pPr>
        <w:pStyle w:val="Heading2"/>
      </w:pPr>
      <w:r>
        <w:t xml:space="preserve">The Philosophical Implications of Building</w:t>
      </w:r>
    </w:p>
    <w:p>
      <w:pPr>
        <w:pStyle w:val="FirstParagraph"/>
      </w:pPr>
      <w:r>
        <w:t xml:space="preserve">Reflecting on</w:t>
      </w:r>
      <w:r>
        <w:t xml:space="preserve"> </w:t>
      </w:r>
      <w:r>
        <w:rPr>
          <w:bCs/>
          <w:b/>
        </w:rPr>
        <w:t xml:space="preserve">Mason</w:t>
      </w:r>
      <w:r>
        <w:t xml:space="preserve">y leads inevitably to philosophical questions about foundation and purpose. In</w:t>
      </w:r>
      <w:r>
        <w:t xml:space="preserve"> </w:t>
      </w:r>
      <w:r>
        <w:rPr>
          <w:bCs/>
          <w:b/>
        </w:rPr>
        <w:t xml:space="preserve">Kazakhstan Almaty</w:t>
      </w:r>
      <w:r>
        <w:t xml:space="preserve">, many historical structures serve as reminders of past regimes, while new constructions signal future aspirations. The act of laying a brick is an act of hope; it assumes that the structure will stand long after the builder has left.</w:t>
      </w:r>
    </w:p>
    <w:p>
      <w:pPr>
        <w:pStyle w:val="BodyText"/>
      </w:pPr>
      <w:r>
        <w:t xml:space="preserve">This realization has influenced my own approach to life and work. It teaches me to think beyond immediate results and consider long-term impacts. When we engage in</w:t>
      </w:r>
      <w:r>
        <w:t xml:space="preserve"> </w:t>
      </w:r>
      <w:r>
        <w:rPr>
          <w:bCs/>
          <w:b/>
        </w:rPr>
        <w:t xml:space="preserve">Mason</w:t>
      </w:r>
      <w:r>
        <w:t xml:space="preserve">ry, whether literal or metaphorical, we are contributing to a narrative larger than ourselves. In the context of</w:t>
      </w:r>
      <w:r>
        <w:t xml:space="preserve"> </w:t>
      </w:r>
      <w:r>
        <w:rPr>
          <w:bCs/>
          <w:b/>
        </w:rPr>
        <w:t xml:space="preserve">Kazakhstan Almaty</w:t>
      </w:r>
      <w:r>
        <w:t xml:space="preserve">, this is particularly poignant given the city's role as a bridge between cultures and eras.</w:t>
      </w:r>
    </w:p>
    <w:bookmarkEnd w:id="23"/>
    <w:bookmarkStart w:id="24" w:name="challenges-and-resilience"/>
    <w:p>
      <w:pPr>
        <w:pStyle w:val="Heading2"/>
      </w:pPr>
      <w:r>
        <w:t xml:space="preserve">Challenges and Resilience</w:t>
      </w:r>
    </w:p>
    <w:p>
      <w:pPr>
        <w:pStyle w:val="FirstParagraph"/>
      </w:pPr>
      <w:r>
        <w:t xml:space="preserve">No reflection is complete without acknowledging challenges. The seismic activity in</w:t>
      </w:r>
      <w:r>
        <w:t xml:space="preserve"> </w:t>
      </w:r>
      <w:r>
        <w:rPr>
          <w:bCs/>
          <w:b/>
        </w:rPr>
        <w:t xml:space="preserve">Kazakhstan Almaty</w:t>
      </w:r>
      <w:r>
        <w:t xml:space="preserve">, located in an earthquake-prone zone, imposes strict requirements on</w:t>
      </w:r>
      <w:r>
        <w:t xml:space="preserve"> </w:t>
      </w:r>
      <w:r>
        <w:rPr>
          <w:bCs/>
          <w:b/>
        </w:rPr>
        <w:t xml:space="preserve">Mason</w:t>
      </w:r>
      <w:r>
        <w:t xml:space="preserve">y. Structures must be flexible yet strong. This engineering challenge parallels human resilience. Living and working here has taught me that true strength lies not in rigidity but in the ability to adapt while maintaining core integrity.</w:t>
      </w:r>
    </w:p>
    <w:p>
      <w:pPr>
        <w:pStyle w:val="BodyText"/>
      </w:pPr>
      <w:r>
        <w:t xml:space="preserve">The supply chain challenges, logistical hurdles, and climatic conditions present daily obstacles for any builder. Yet, the perseverance of those involved in</w:t>
      </w:r>
      <w:r>
        <w:t xml:space="preserve"> </w:t>
      </w:r>
      <w:r>
        <w:rPr>
          <w:bCs/>
          <w:b/>
        </w:rPr>
        <w:t xml:space="preserve">Mason</w:t>
      </w:r>
      <w:r>
        <w:t xml:space="preserve">ry projects in</w:t>
      </w:r>
      <w:r>
        <w:t xml:space="preserve"> </w:t>
      </w:r>
      <w:r>
        <w:rPr>
          <w:bCs/>
          <w:b/>
        </w:rPr>
        <w:t xml:space="preserve">Kazakhstan Almaty</w:t>
      </w:r>
      <w:r>
        <w:t xml:space="preserve"> </w:t>
      </w:r>
      <w:r>
        <w:t xml:space="preserve">is inspiring. They do not view these constraints as insurmountable barriers but as parameters within which creativity can flourish.</w:t>
      </w:r>
    </w:p>
    <w:bookmarkEnd w:id="24"/>
    <w:bookmarkStart w:id="25" w:name="conclusion-a-lasting-legacy"/>
    <w:p>
      <w:pPr>
        <w:pStyle w:val="Heading2"/>
      </w:pPr>
      <w:r>
        <w:t xml:space="preserve">Conclusion: A Lasting Legacy</w:t>
      </w:r>
    </w:p>
    <w:p>
      <w:pPr>
        <w:pStyle w:val="FirstParagraph"/>
      </w:pPr>
      <w:r>
        <w:t xml:space="preserve">In conclusion, my reflection on</w:t>
      </w:r>
      <w:r>
        <w:t xml:space="preserve"> </w:t>
      </w:r>
      <w:r>
        <w:rPr>
          <w:bCs/>
          <w:b/>
        </w:rPr>
        <w:t xml:space="preserve">Mason</w:t>
      </w:r>
      <w:r>
        <w:t xml:space="preserve">y in</w:t>
      </w:r>
      <w:r>
        <w:t xml:space="preserve"> </w:t>
      </w:r>
      <w:r>
        <w:rPr>
          <w:bCs/>
          <w:b/>
        </w:rPr>
        <w:t xml:space="preserve">Kazakhstan Almaty</w:t>
      </w:r>
      <w:r>
        <w:t xml:space="preserve"> </w:t>
      </w:r>
      <w:r>
        <w:t xml:space="preserve">is one of deep appreciation and transformed perspective. It has moved me from seeing construction as a mechanical process to recognizing it as a profound cultural and personal endeavor. The city’s dynamic energy, combined with the timeless nature of masonry, creates a unique learning environment.</w:t>
      </w:r>
    </w:p>
    <w:p>
      <w:pPr>
        <w:pStyle w:val="BodyText"/>
      </w:pPr>
      <w:r>
        <w:t xml:space="preserve">This experience has reinforced the idea that we are all</w:t>
      </w:r>
      <w:r>
        <w:t xml:space="preserve"> </w:t>
      </w:r>
      <w:r>
        <w:rPr>
          <w:bCs/>
          <w:b/>
        </w:rPr>
        <w:t xml:space="preserve">Mason</w:t>
      </w:r>
      <w:r>
        <w:t xml:space="preserve">s in our own right, laying bricks of knowledge, empathy, and action to build our lives.</w:t>
      </w:r>
      <w:r>
        <w:t xml:space="preserve"> </w:t>
      </w:r>
      <w:r>
        <w:rPr>
          <w:bCs/>
          <w:b/>
        </w:rPr>
        <w:t xml:space="preserve">Kazakhstan Almaty</w:t>
      </w:r>
      <w:r>
        <w:t xml:space="preserve"> </w:t>
      </w:r>
      <w:r>
        <w:t xml:space="preserve">stands as a testament to what can be achieved when tradition meets innovation. As I look toward the future, I carry with me the lessons learned from these walls and stones: patience in process, resilience in adversity, and pride in creation.</w:t>
      </w:r>
    </w:p>
    <w:p>
      <w:pPr>
        <w:pStyle w:val="BodyText"/>
      </w:pPr>
      <w:r>
        <w:t xml:space="preserve">Ultimately, this paper serves not just as a record of observation but as a commitment to embodying the principles of</w:t>
      </w:r>
      <w:r>
        <w:t xml:space="preserve"> </w:t>
      </w:r>
      <w:r>
        <w:rPr>
          <w:bCs/>
          <w:b/>
        </w:rPr>
        <w:t xml:space="preserve">Mason</w:t>
      </w:r>
      <w:r>
        <w:t xml:space="preserve">y. Just as</w:t>
      </w:r>
      <w:r>
        <w:t xml:space="preserve"> </w:t>
      </w:r>
      <w:r>
        <w:rPr>
          <w:bCs/>
          <w:b/>
        </w:rPr>
        <w:t xml:space="preserve">Kazakhstan Almaty</w:t>
      </w:r>
      <w:r>
        <w:t xml:space="preserve"> </w:t>
      </w:r>
      <w:r>
        <w:t xml:space="preserve">continues to rise towards its mountainous peaks, I aspire to continue building with intention and care. The stones may be different, but the spirit of creation remains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the Heart of Kazakhstan: A Journey Through Almaty</dc:title>
  <dc:creator/>
  <cp:keywords/>
  <dcterms:created xsi:type="dcterms:W3CDTF">2026-07-29T07:41:48Z</dcterms:created>
  <dcterms:modified xsi:type="dcterms:W3CDTF">2026-07-29T07:41:48Z</dcterms:modified>
</cp:coreProperties>
</file>

<file path=docProps/custom.xml><?xml version="1.0" encoding="utf-8"?>
<Properties xmlns="http://schemas.openxmlformats.org/officeDocument/2006/custom-properties" xmlns:vt="http://schemas.openxmlformats.org/officeDocument/2006/docPropsVTypes"/>
</file>