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Masonry</w:t>
      </w:r>
      <w:r>
        <w:t xml:space="preserve"> </w:t>
      </w:r>
      <w:r>
        <w:t xml:space="preserve">in</w:t>
      </w:r>
      <w:r>
        <w:t xml:space="preserve"> </w:t>
      </w:r>
      <w:r>
        <w:t xml:space="preserve">Islamabad,</w:t>
      </w:r>
      <w:r>
        <w:t xml:space="preserve"> </w:t>
      </w:r>
      <w:r>
        <w:t xml:space="preserve">Pakistan</w:t>
      </w:r>
    </w:p>
    <w:bookmarkStart w:id="26" w:name="X2bbe176c4503879d9c461455ffb22af49570263"/>
    <w:p>
      <w:pPr>
        <w:pStyle w:val="Heading1"/>
      </w:pPr>
      <w:r>
        <w:t xml:space="preserve">The Enduring Craft and Cultural Resonance of Masonry in Islamabad, Pakistan</w:t>
      </w:r>
    </w:p>
    <w:p>
      <w:pPr>
        <w:pStyle w:val="FirstParagraph"/>
      </w:pPr>
      <w:r>
        <w:rPr>
          <w:bCs/>
          <w:b/>
        </w:rPr>
        <w:t xml:space="preserve">Date:</w:t>
      </w:r>
      <w:r>
        <w:t xml:space="preserve"> </w:t>
      </w:r>
      <w:r>
        <w:t xml:space="preserve">October 26, 2023</w:t>
      </w:r>
      <w:r>
        <w:br/>
      </w:r>
      <w:r>
        <w:rPr>
          <w:bCs/>
          <w:b/>
        </w:rPr>
        <w:t xml:space="preserve">Subject:</w:t>
      </w:r>
      <w:r>
        <w:t xml:space="preserve">A Reflection on the Historical, Structural, and Aesthetic Role of the Mason</w:t>
      </w:r>
    </w:p>
    <w:bookmarkStart w:id="20" w:name="section"/>
    <w:p>
      <w:pPr>
        <w:pStyle w:val="Heading2"/>
      </w:pPr>
    </w:p>
    <w:p>
      <w:pPr>
        <w:pStyle w:val="FirstParagraph"/>
      </w:pPr>
      <w:r>
        <w:t xml:space="preserve">In reflecting upon the built environment of Islamabad, Pakistan’s modern capital city one is immediately struck by a unique juxtaposition. On one hand lies the sleek minimalism of contemporary administrative structures and high-rise diplomatic enclaves; on the other, there persists an undeniable reverence for traditional craftsmanship. At the heart of this synthesis stands a figure often overlooked in architectural discourse yet fundamental to existence:</w:t>
      </w:r>
      <w:r>
        <w:t xml:space="preserve"> </w:t>
      </w:r>
      <w:r>
        <w:rPr>
          <w:bCs/>
          <w:b/>
        </w:rPr>
        <w:t xml:space="preserve">Mason</w:t>
      </w:r>
      <w:r>
        <w:t xml:space="preserve">. The term Mason here transcends mere occupational classification; it represents a lineage of artisans who have shaped not only buildings but also the cultural and spiritual topography of Islamabad, Pakistan. This reflection explores how masonry serves as a bridge between Pakistan’s rich heritage and its forward-looking urban identity, specifically within the green, planned landscapes of Islamabad.</w:t>
      </w:r>
    </w:p>
    <w:bookmarkEnd w:id="20"/>
    <w:bookmarkStart w:id="21" w:name="section-1"/>
    <w:p>
      <w:pPr>
        <w:pStyle w:val="Heading2"/>
      </w:pPr>
    </w:p>
    <w:p>
      <w:pPr>
        <w:pStyle w:val="FirstParagraph"/>
      </w:pPr>
      <w:r>
        <w:t xml:space="preserve">Islamabad was conceived in the 1960s as a modern administrative capital to replace Karachi. Its design was influenced by Greek and North American urban planning concepts, yet it was deeply rooted in Islamic architectural principles. The city is situated at the foothills of the Margalla range, a geological feature that has dictated both its aesthetic and its construction methods.</w:t>
      </w:r>
      <w:r>
        <w:t xml:space="preserve"> </w:t>
      </w:r>
      <w:r>
        <w:rPr>
          <w:bCs/>
          <w:b/>
        </w:rPr>
        <w:t xml:space="preserve">Mason</w:t>
      </w:r>
      <w:r>
        <w:t xml:space="preserve"> </w:t>
      </w:r>
      <w:r>
        <w:t xml:space="preserve">craftspeople have played pivotal roles since the inception of this project. From laying the initial foundations near Lake View Park to erecting monuments such as Faisal Mosque, which blends Bedouin tent aesthetics with modern structural engineering, masons have been instrumental in translating visionary blueprints into tangible reality.</w:t>
      </w:r>
    </w:p>
    <w:p>
      <w:pPr>
        <w:pStyle w:val="BodyText"/>
      </w:pPr>
      <w:r>
        <w:t xml:space="preserve">In</w:t>
      </w:r>
      <w:r>
        <w:t xml:space="preserve"> </w:t>
      </w:r>
      <w:r>
        <w:rPr>
          <w:bCs/>
          <w:b/>
        </w:rPr>
        <w:t xml:space="preserve">Pakistan Islamabad</w:t>
      </w:r>
      <w:r>
        <w:t xml:space="preserve">, construction is not merely about shelter; it is an act of cultural expression. The local geology offers abundant stone resources, particularly marble and granite from the northern regions. Masons working in this region are uniquely skilled in handling these materials, creating structures that harmonize with the natural terrain rather than overpowering it. This harmony is evident in the way traditional havelis (mansions) coexist with modern villas in sectors like F-8 and E-7. The reflective nature of marble work, a specialty of</w:t>
      </w:r>
      <w:r>
        <w:t xml:space="preserve"> </w:t>
      </w:r>
      <w:r>
        <w:rPr>
          <w:bCs/>
          <w:b/>
        </w:rPr>
        <w:t xml:space="preserve">Mason</w:t>
      </w:r>
      <w:r>
        <w:t xml:space="preserve"> </w:t>
      </w:r>
      <w:r>
        <w:t xml:space="preserve">artisans, captures the changing light of Islamabad’s distinct seasons, from the humid monsoons to the crisp winters.</w:t>
      </w:r>
    </w:p>
    <w:bookmarkEnd w:id="21"/>
    <w:bookmarkStart w:id="22" w:name="section-2"/>
    <w:p>
      <w:pPr>
        <w:pStyle w:val="Heading2"/>
      </w:pPr>
    </w:p>
    <w:p>
      <w:pPr>
        <w:pStyle w:val="FirstParagraph"/>
      </w:pPr>
      <w:r>
        <w:t xml:space="preserve">The role of a</w:t>
      </w:r>
      <w:r>
        <w:t xml:space="preserve"> </w:t>
      </w:r>
      <w:r>
        <w:rPr>
          <w:bCs/>
          <w:b/>
        </w:rPr>
        <w:t xml:space="preserve">Mason</w:t>
      </w:r>
      <w:r>
        <w:t xml:space="preserve"> </w:t>
      </w:r>
      <w:r>
        <w:t xml:space="preserve">extends beyond structural integrity; it involves preserving cultural identity. In</w:t>
      </w:r>
      <w:r>
        <w:t xml:space="preserve"> </w:t>
      </w:r>
      <w:r>
        <w:rPr>
          <w:bCs/>
          <w:b/>
        </w:rPr>
        <w:t xml:space="preserve">Pakistan Islamabad</w:t>
      </w:r>
      <w:r>
        <w:t xml:space="preserve">, there is a growing movement toward integrating traditional Mughal and Indo-Islamic elements into modern architecture. This requires specialized knowledge in jali work (intricate lattice screens), arch construction, and calligraphic stonework—skills traditionally held by master masons.</w:t>
      </w:r>
    </w:p>
    <w:p>
      <w:pPr>
        <w:pStyle w:val="BodyText"/>
      </w:pPr>
      <w:r>
        <w:t xml:space="preserve">Reflection on the current state of these crafts reveals a critical juncture. While global materials like steel and glass dominate large-scale commercial projects in the Blue Area and Diplomatic Enclave, there is a resilient undercurrent of demand for authentic stone craftsmanship in residential and religious spaces. The</w:t>
      </w:r>
      <w:r>
        <w:t xml:space="preserve"> </w:t>
      </w:r>
      <w:r>
        <w:rPr>
          <w:bCs/>
          <w:b/>
        </w:rPr>
        <w:t xml:space="preserve">Mason</w:t>
      </w:r>
      <w:r>
        <w:t xml:space="preserve"> </w:t>
      </w:r>
      <w:r>
        <w:t xml:space="preserve">is thus custodian of heritage. When restoring historic sites such as the Lok Virsa Museum or traditional mosques scattered across the city, it is often local masons who employ age-old techniques passed down through generations. Their work ensures that Islamabad does not become a generic global city but retains its unique South Asian character.</w:t>
      </w:r>
    </w:p>
    <w:bookmarkEnd w:id="22"/>
    <w:bookmarkStart w:id="23" w:name="section-3"/>
    <w:p>
      <w:pPr>
        <w:pStyle w:val="Heading2"/>
      </w:pPr>
    </w:p>
    <w:p>
      <w:pPr>
        <w:pStyle w:val="FirstParagraph"/>
      </w:pPr>
      <w:r>
        <w:t xml:space="preserve">Sustainability is increasingly central to discussions about construction in</w:t>
      </w:r>
      <w:r>
        <w:t xml:space="preserve"> </w:t>
      </w:r>
      <w:r>
        <w:rPr>
          <w:bCs/>
          <w:b/>
        </w:rPr>
        <w:t xml:space="preserve">Pakistan Islamabad</w:t>
      </w:r>
      <w:r>
        <w:t xml:space="preserve">. The thermal mass properties of stone, expertly utilized by skilled</w:t>
      </w:r>
      <w:r>
        <w:t xml:space="preserve"> </w:t>
      </w:r>
      <w:r>
        <w:rPr>
          <w:bCs/>
          <w:b/>
        </w:rPr>
        <w:t xml:space="preserve">Mason</w:t>
      </w:r>
      <w:r>
        <w:t xml:space="preserve">s, offer natural cooling benefits crucial for the region’s climate. Buildings constructed with locally sourced stone require less artificial refrigeration compared to glass-heavy structures. This environmental advantage aligns with Pakistan’s broader goals of sustainable urban development.</w:t>
      </w:r>
    </w:p>
    <w:p>
      <w:pPr>
        <w:pStyle w:val="BodyText"/>
      </w:pPr>
      <w:r>
        <w:t xml:space="preserve">Furthermore, masonry provides resilience against seismic activity. Islamabad lies in Zone 2C of the seismic risk map, necessitating robust construction methods. Traditional dry-stack stone techniques and reinforced masonry practices, when executed by experienced craftsmen, offer significant earthquake resistance. The reflection here is clear: investing in skilled</w:t>
      </w:r>
      <w:r>
        <w:t xml:space="preserve"> </w:t>
      </w:r>
      <w:r>
        <w:rPr>
          <w:bCs/>
          <w:b/>
        </w:rPr>
        <w:t xml:space="preserve">Mason</w:t>
      </w:r>
      <w:r>
        <w:t xml:space="preserve"> </w:t>
      </w:r>
      <w:r>
        <w:t xml:space="preserve">labor is not just a cultural choice but a practical necessity for safety and sustainability in</w:t>
      </w:r>
      <w:r>
        <w:t xml:space="preserve"> </w:t>
      </w:r>
      <w:r>
        <w:rPr>
          <w:bCs/>
          <w:b/>
        </w:rPr>
        <w:t xml:space="preserve">Pakistan Islamabad</w:t>
      </w:r>
      <w:r>
        <w:t xml:space="preserve">.</w:t>
      </w:r>
    </w:p>
    <w:bookmarkEnd w:id="23"/>
    <w:bookmarkStart w:id="24" w:name="section-4"/>
    <w:p>
      <w:pPr>
        <w:pStyle w:val="Heading2"/>
      </w:pPr>
    </w:p>
    <w:p>
      <w:pPr>
        <w:pStyle w:val="FirstParagraph"/>
      </w:pPr>
      <w:r>
        <w:t xml:space="preserve">Despite its importance, the profession faces challenges. The influx of cheaper, mass-produced materials threatens traditional stone work. Younger generations often migrate to other sectors or countries due to perceived lower economic returns compared to tech or service industries in Islamabad. There is a risk of losing specialized</w:t>
      </w:r>
      <w:r>
        <w:t xml:space="preserve"> </w:t>
      </w:r>
      <w:r>
        <w:rPr>
          <w:bCs/>
          <w:b/>
        </w:rPr>
        <w:t xml:space="preserve">Mason</w:t>
      </w:r>
      <w:r>
        <w:t xml:space="preserve"> </w:t>
      </w:r>
      <w:r>
        <w:t xml:space="preserve">skills if formal training and apprenticeship models are not supported by policy.</w:t>
      </w:r>
    </w:p>
    <w:p>
      <w:pPr>
        <w:pStyle w:val="BodyText"/>
      </w:pPr>
      <w:r>
        <w:t xml:space="preserve">However, there are signs of revitalization. Architectural firms in</w:t>
      </w:r>
      <w:r>
        <w:t xml:space="preserve"> </w:t>
      </w:r>
      <w:r>
        <w:rPr>
          <w:bCs/>
          <w:b/>
        </w:rPr>
        <w:t xml:space="preserve">Pakistan Islamabad</w:t>
      </w:r>
      <w:r>
        <w:t xml:space="preserve"> </w:t>
      </w:r>
      <w:r>
        <w:t xml:space="preserve">increasingly collaborate with master masons to create bespoke designs that appeal to a luxury market aware of heritage value. This trend suggests that the</w:t>
      </w:r>
      <w:r>
        <w:t xml:space="preserve"> </w:t>
      </w:r>
      <w:r>
        <w:rPr>
          <w:bCs/>
          <w:b/>
        </w:rPr>
        <w:t xml:space="preserve">Mason</w:t>
      </w:r>
      <w:r>
        <w:t xml:space="preserve"> </w:t>
      </w:r>
      <w:r>
        <w:t xml:space="preserve">is not obsolete but evolving, requiring integration with modern architectural software and sustainable building codes.</w:t>
      </w:r>
    </w:p>
    <w:bookmarkEnd w:id="24"/>
    <w:bookmarkStart w:id="25" w:name="section-5"/>
    <w:p>
      <w:pPr>
        <w:pStyle w:val="Heading2"/>
      </w:pPr>
    </w:p>
    <w:p>
      <w:pPr>
        <w:pStyle w:val="FirstParagraph"/>
      </w:pPr>
      <w:r>
        <w:t xml:space="preserve">In conclusion, reflecting on</w:t>
      </w:r>
      <w:r>
        <w:t xml:space="preserve"> </w:t>
      </w:r>
      <w:r>
        <w:rPr>
          <w:bCs/>
          <w:b/>
        </w:rPr>
        <w:t xml:space="preserve">Mason</w:t>
      </w:r>
      <w:r>
        <w:t xml:space="preserve">y in the context of</w:t>
      </w:r>
      <w:r>
        <w:t xml:space="preserve"> </w:t>
      </w:r>
      <w:r>
        <w:rPr>
          <w:bCs/>
          <w:b/>
        </w:rPr>
        <w:t xml:space="preserve">Pakistan Islamabad</w:t>
      </w:r>
      <w:r>
        <w:t xml:space="preserve"> </w:t>
      </w:r>
      <w:r>
        <w:t xml:space="preserve">reveals a complex interplay between tradition and modernity. The city’s beauty is not accidental; it is carved, laid, and shaped by human hands dedicated to their craft. As Islamabad continues to grow into a megacity with over five million inhabitants, preserving the dignity and skill of the</w:t>
      </w:r>
      <w:r>
        <w:t xml:space="preserve"> </w:t>
      </w:r>
      <w:r>
        <w:rPr>
          <w:bCs/>
          <w:b/>
        </w:rPr>
        <w:t xml:space="preserve">Mason</w:t>
      </w:r>
      <w:r>
        <w:t xml:space="preserve"> </w:t>
      </w:r>
      <w:r>
        <w:t xml:space="preserve">becomes essential for maintaining its architectural soul.</w:t>
      </w:r>
    </w:p>
    <w:p>
      <w:pPr>
        <w:pStyle w:val="BodyText"/>
      </w:pPr>
      <w:r>
        <w:t xml:space="preserve">The future of</w:t>
      </w:r>
      <w:r>
        <w:t xml:space="preserve"> </w:t>
      </w:r>
      <w:r>
        <w:rPr>
          <w:bCs/>
          <w:b/>
        </w:rPr>
        <w:t xml:space="preserve">Pakistan Islamabad</w:t>
      </w:r>
      <w:r>
        <w:t xml:space="preserve"> </w:t>
      </w:r>
      <w:r>
        <w:t xml:space="preserve">depends on balancing rapid urbanization with cultural continuity. By valuing masonry not just as construction but as an art form and a cultural duty, society can ensure that its skyline remains respectful of its roots while reaching toward the sky. The</w:t>
      </w:r>
      <w:r>
        <w:t xml:space="preserve"> </w:t>
      </w:r>
      <w:r>
        <w:rPr>
          <w:bCs/>
          <w:b/>
        </w:rPr>
        <w:t xml:space="preserve">Mason</w:t>
      </w:r>
      <w:r>
        <w:t xml:space="preserve">, therefore, is more than a builder; they are the silent narrators of Islamabad’s story, writing history in stone upon the slopes of Margalla.</w:t>
      </w:r>
    </w:p>
    <w:p>
      <w:pPr>
        <w:pStyle w:val="BodyText"/>
      </w:pPr>
      <w:r>
        <w:t xml:space="preserve">It is imperative for policymakers, architects, and citizens to recognize this contribution. Supporting vocational training for masons in</w:t>
      </w:r>
      <w:r>
        <w:t xml:space="preserve"> </w:t>
      </w:r>
      <w:r>
        <w:rPr>
          <w:bCs/>
          <w:b/>
        </w:rPr>
        <w:t xml:space="preserve">Pakistan Islamabad</w:t>
      </w:r>
      <w:r>
        <w:t xml:space="preserve">, promoting sustainable stone usage, and celebrating heritage construction projects will ensure that the city remains a beacon of balanced development. The reflection ends with a call to action: let us preserve the craft of the</w:t>
      </w:r>
      <w:r>
        <w:t xml:space="preserve"> </w:t>
      </w:r>
      <w:r>
        <w:rPr>
          <w:bCs/>
          <w:b/>
        </w:rPr>
        <w:t xml:space="preserve">Mason</w:t>
      </w:r>
      <w:r>
        <w:t xml:space="preserve"> </w:t>
      </w:r>
      <w:r>
        <w:t xml:space="preserve">as we preserve our history, ensuring that</w:t>
      </w:r>
      <w:r>
        <w:t xml:space="preserve"> </w:t>
      </w:r>
      <w:r>
        <w:rPr>
          <w:bCs/>
          <w:b/>
        </w:rPr>
        <w:t xml:space="preserve">Pakistan Islamabad</w:t>
      </w:r>
      <w:r>
        <w:t xml:space="preserve"> </w:t>
      </w:r>
      <w:r>
        <w:t xml:space="preserve">continues to stand strong, beautiful, and enduring.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Masonry in Islamabad, Pakistan</dc:title>
  <dc:creator/>
  <dc:language>en</dc:language>
  <cp:keywords/>
  <dcterms:created xsi:type="dcterms:W3CDTF">2026-07-29T19:17:52Z</dcterms:created>
  <dcterms:modified xsi:type="dcterms:W3CDTF">2026-07-29T19:17:52Z</dcterms:modified>
</cp:coreProperties>
</file>

<file path=docProps/custom.xml><?xml version="1.0" encoding="utf-8"?>
<Properties xmlns="http://schemas.openxmlformats.org/officeDocument/2006/custom-properties" xmlns:vt="http://schemas.openxmlformats.org/officeDocument/2006/docPropsVTypes"/>
</file>