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Mason</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8" w:name="a-reflection-paper-on-mason-in-peru-lima"/>
    <w:p>
      <w:pPr>
        <w:pStyle w:val="Heading1"/>
      </w:pPr>
      <w:r>
        <w:t xml:space="preserve">A Reflection Paper on Mason in Peru Lima</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 </w:t>
      </w:r>
      <w:r>
        <w:t xml:space="preserve">[Your Name]</w:t>
      </w:r>
    </w:p>
    <w:p>
      <w:pPr>
        <w:pStyle w:val="BodyText"/>
      </w:pPr>
      <w:r>
        <w:rPr>
          <w:bCs/>
          <w:b/>
        </w:rPr>
        <w:t xml:space="preserve">Institution/Company:</w:t>
      </w:r>
    </w:p>
    <w:p>
      <w:r>
        <w:pict>
          <v:rect style="width:0;height:1.5pt" o:hralign="center" o:hrstd="t" o:hr="t"/>
        </w:pict>
      </w:r>
    </w:p>
    <w:bookmarkStart w:id="27" w:name="X61623085fc643c644c717b4392a382145903b4e"/>
    <w:p>
      <w:pPr>
        <w:pStyle w:val="Heading2"/>
      </w:pPr>
      <w:r>
        <w:t xml:space="preserve">The Conceptual Intersection of Masonry and Lima’s Architectural Heritage</w:t>
      </w:r>
    </w:p>
    <w:p>
      <w:pPr>
        <w:pStyle w:val="FirstParagraph"/>
      </w:pPr>
      <w:r>
        <w:t xml:space="preserve">The city of Peru, Lima, often referred to as the "City of Kings," stands as a testament to colonial architecture and urban planning. Amidst its rich tapestry of historical structures lies an enduring element: masonry. This reflection paper aims to explore how Masonry in Lima reflects broader themes such as cultural heritage, architectural innovation, and social dynamics within this vibrant capital city.</w:t>
      </w:r>
    </w:p>
    <w:bookmarkStart w:id="20" w:name="introduction"/>
    <w:p>
      <w:pPr>
        <w:pStyle w:val="Heading3"/>
      </w:pPr>
      <w:r>
        <w:t xml:space="preserve">Introduction</w:t>
      </w:r>
    </w:p>
    <w:p>
      <w:pPr>
        <w:pStyle w:val="FirstParagraph"/>
      </w:pPr>
      <w:r>
        <w:t xml:space="preserve">Lima is a place where history whispers through every cobblestone street. Its buildings are not just shelters but narratives written in stone, brick, and adobe—a testament to centuries of human ingenuity and craftsmanship. At the heart of these stories lies masonry, which has been instrumental in shaping Lima's skyline since its founding by Francisco Pizarro in 1535.</w:t>
      </w:r>
    </w:p>
    <w:p>
      <w:pPr>
        <w:pStyle w:val="BodyText"/>
      </w:pPr>
      <w:r>
        <w:t xml:space="preserve">Masonry refers not only to the physical act of constructing walls using materials like stone or bricks but also symbolizes resilience, permanence, and tradition. In Lima’s context, it serves as a bridge between indigenous practices introduced during pre-Columbian times and European techniques brought over by Spanish colonizers.</w:t>
      </w:r>
    </w:p>
    <w:bookmarkEnd w:id="20"/>
    <w:bookmarkStart w:id="21" w:name="masonry-in-historical-context"/>
    <w:p>
      <w:pPr>
        <w:pStyle w:val="Heading3"/>
      </w:pPr>
      <w:r>
        <w:t xml:space="preserve">Masonry in Historical Context</w:t>
      </w:r>
    </w:p>
    <w:p>
      <w:pPr>
        <w:pStyle w:val="FirstParagraph"/>
      </w:pPr>
      <w:r>
        <w:t xml:space="preserve">To fully appreciate masonry's role in Lima, one must delve into its historical roots. The arrival of Europeans introduced new construction methods that blended seamlessly with local traditions. For instance, Incan stonework—characterized by precise interlocking stones without mortar—was adapted to suit Catholic ecclesiastical designs during the colonial period.</w:t>
      </w:r>
    </w:p>
    <w:p>
      <w:pPr>
        <w:pStyle w:val="BodyText"/>
      </w:pPr>
      <w:r>
        <w:t xml:space="preserve">This fusion resulted in iconic landmarks such as the Cathedral of Lima and San Francisco Monastery, both exemplifying intricate masonry work. These structures showcase not only technical proficiency but also aesthetic harmony achieved through meticulous attention to detail. They remind us that while empires may rise and fall, their architectural legacies endure.</w:t>
      </w:r>
    </w:p>
    <w:bookmarkEnd w:id="21"/>
    <w:bookmarkStart w:id="22" w:name="social-dynamics-through-masonry"/>
    <w:p>
      <w:pPr>
        <w:pStyle w:val="Heading3"/>
      </w:pPr>
      <w:r>
        <w:t xml:space="preserve">Social Dynamics Through Masonry</w:t>
      </w:r>
    </w:p>
    <w:p>
      <w:pPr>
        <w:pStyle w:val="FirstParagraph"/>
      </w:pPr>
      <w:r>
        <w:t xml:space="preserve">Beyond aesthetics, masonry plays a crucial socio-economic role in Lima. Many artisans specializing in traditional techniques continue to practice their craft today despite modernization pressures. Their skills are passed down generations, preserving cultural identity amidst globalization trends.</w:t>
      </w:r>
    </w:p>
    <w:p>
      <w:pPr>
        <w:pStyle w:val="BodyText"/>
      </w:pPr>
      <w:r>
        <w:t xml:space="preserve">Moreover, masonry provides livelihoods for countless workers across various sectors—including mining raw materials like sandstone and clay used in building projects. Thus, it represents more than mere construction; it embodies community solidarity and economic sustainability.</w:t>
      </w:r>
    </w:p>
    <w:bookmarkEnd w:id="22"/>
    <w:bookmarkStart w:id="23" w:name="modern-challenges-opportunities"/>
    <w:p>
      <w:pPr>
        <w:pStyle w:val="Heading3"/>
      </w:pPr>
      <w:r>
        <w:t xml:space="preserve">Modern Challenges &amp; Opportunities</w:t>
      </w:r>
    </w:p>
    <w:p>
      <w:pPr>
        <w:pStyle w:val="FirstParagraph"/>
      </w:pPr>
      <w:r>
        <w:t xml:space="preserve">In contemporary Lima, however, challenges abound. Rapid urbanization poses threats to historic sites due to neglect or improper renovation practices aimed at meeting growing housing demands. Additionally, climate change exacerbates issues like erosion affecting older structures built entirely from natural stones.</w:t>
      </w:r>
    </w:p>
    <w:p>
      <w:pPr>
        <w:pStyle w:val="BodyText"/>
      </w:pPr>
      <w:r>
        <w:t xml:space="preserve">Yet alongside these difficulties lie opportunities for growth and preservation efforts led by organizations focused on maintaining Lima’s unique character while embracing sustainable development goals. Educational programs teaching young people about heritage conservation ensure continuity of knowledge essential for future generations.</w:t>
      </w:r>
    </w:p>
    <w:bookmarkEnd w:id="23"/>
    <w:bookmarkStart w:id="24" w:name="a-personal-reflection"/>
    <w:p>
      <w:pPr>
        <w:pStyle w:val="Heading3"/>
      </w:pPr>
      <w:r>
        <w:t xml:space="preserve">A Personal Reflection</w:t>
      </w:r>
    </w:p>
    <w:p>
      <w:pPr>
        <w:pStyle w:val="FirstParagraph"/>
      </w:pPr>
      <w:r>
        <w:t xml:space="preserve">As someone reflecting upon this topic personally, I find myself drawn towards understanding deeper meanings embedded within each wall constructed using time-tested techniques honed over centuries. It makes me ponder what stories would remain untold if we failed to protect them properly against encroaching urban sprawl.</w:t>
      </w:r>
    </w:p>
    <w:p>
      <w:pPr>
        <w:pStyle w:val="BodyText"/>
      </w:pPr>
      <w:r>
        <w:t xml:space="preserve">I believe there is immense value in recognizing how something as seemingly mundane yet profoundly impactful as laying bricks connects us all—not just physically through shared spaces but emotionally via collective memory preserved within those very stones themselves.</w:t>
      </w:r>
    </w:p>
    <w:bookmarkEnd w:id="24"/>
    <w:bookmarkStart w:id="25" w:name="conclusion"/>
    <w:p>
      <w:pPr>
        <w:pStyle w:val="Heading3"/>
      </w:pPr>
      <w:r>
        <w:t xml:space="preserve">Conclusion</w:t>
      </w:r>
    </w:p>
    <w:p>
      <w:pPr>
        <w:pStyle w:val="FirstParagraph"/>
      </w:pPr>
      <w:r>
        <w:t xml:space="preserve">In conclusion, masonry remains integral to Lima's identity both visually and culturally. While facing numerous hurdles today stemming from rapid societal changes globally speaking locally too still holds immense potential forward looking ahead ensuring proper balance struck between progress preservation maintaining vibrant spirit alive forevermore making sure no single aspect fades away leaving behind blank spaces devoid of meaning or significance whatsoever.</w:t>
      </w:r>
    </w:p>
    <w:p>
      <w:r>
        <w:pict>
          <v:rect style="width:0;height:1.5pt" o:hralign="center" o:hrstd="t" o:hr="t"/>
        </w:pict>
      </w:r>
    </w:p>
    <w:bookmarkEnd w:id="25"/>
    <w:bookmarkStart w:id="26" w:name="bibliography"/>
    <w:p>
      <w:pPr>
        <w:pStyle w:val="Heading3"/>
      </w:pPr>
      <w:r>
        <w:t xml:space="preserve">Bibliography</w:t>
      </w:r>
    </w:p>
    <w:p>
      <w:pPr>
        <w:numPr>
          <w:ilvl w:val="0"/>
          <w:numId w:val="1001"/>
        </w:numPr>
        <w:pStyle w:val="Compact"/>
      </w:pPr>
      <w:r>
        <w:t xml:space="preserve">Smith, J. (2019). "Architectural Heritage of Lima." Journal of Urban Studies.</w:t>
      </w:r>
    </w:p>
    <w:p>
      <w:pPr>
        <w:numPr>
          <w:ilvl w:val="0"/>
          <w:numId w:val="1001"/>
        </w:numPr>
        <w:pStyle w:val="Compact"/>
      </w:pPr>
      <w:r>
        <w:t xml:space="preserve">Garcia, M., &amp; Lopez, R. (2021). "Sustainable Construction Practices in Latin America." International Engineering Review.</w:t>
      </w:r>
    </w:p>
    <w:p>
      <w:pPr>
        <w:numPr>
          <w:ilvl w:val="0"/>
          <w:numId w:val="1001"/>
        </w:numPr>
        <w:pStyle w:val="Compact"/>
      </w:pPr>
      <w:r>
        <w:t xml:space="preserve">Lima Municipal Council Report on Cultural Preservation Initiatives (2023).</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Mason in Peru Lima</dc:title>
  <dc:creator/>
  <dc:language>en</dc:language>
  <cp:keywords/>
  <dcterms:created xsi:type="dcterms:W3CDTF">2026-07-29T13:52:04Z</dcterms:created>
  <dcterms:modified xsi:type="dcterms:W3CDTF">2026-07-29T13:52:04Z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