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The</w:t>
      </w:r>
      <w:r>
        <w:t xml:space="preserve"> </w:t>
      </w:r>
      <w:r>
        <w:t xml:space="preserve">Stone</w:t>
      </w:r>
      <w:r>
        <w:t xml:space="preserve"> </w:t>
      </w:r>
      <w:r>
        <w:t xml:space="preserve">and</w:t>
      </w:r>
      <w:r>
        <w:t xml:space="preserve"> </w:t>
      </w:r>
      <w:r>
        <w:t xml:space="preserve">the</w:t>
      </w:r>
      <w:r>
        <w:t xml:space="preserve"> </w:t>
      </w:r>
      <w:r>
        <w:t xml:space="preserve">Spirit</w:t>
      </w:r>
      <w:r>
        <w:t xml:space="preserve"> </w:t>
      </w:r>
      <w:r>
        <w:t xml:space="preserve">in</w:t>
      </w:r>
      <w:r>
        <w:t xml:space="preserve"> </w:t>
      </w:r>
      <w:r>
        <w:t xml:space="preserve">Manila</w:t>
      </w:r>
    </w:p>
    <w:bookmarkStart w:id="25" w:name="X378e275482f0d438bab40767d2378ccf6a93ceb"/>
    <w:p>
      <w:pPr>
        <w:pStyle w:val="Heading1"/>
      </w:pPr>
      <w:r>
        <w:t xml:space="preserve">A Reflection on Masonic Tradition and the Stone in Manila</w:t>
      </w:r>
    </w:p>
    <w:p>
      <w:pPr>
        <w:pStyle w:val="FirstParagraph"/>
      </w:pPr>
      <w:r>
        <w:t xml:space="preserve">"As I stand amidst the bustling streets of Manila, listening to the symphony of jeepneys and tricycles that define this vibrant capital, I am struck by a profound silence within my own mind. It is not an absence of sound, but rather a presence of thought. In this reflection on Masonry in Philippines Manila, I seek to understand how the ancient principles of stonemasonry intersect with the chaotic yet beautiful tapestry of Filipino life."</w:t>
      </w:r>
    </w:p>
    <w:p>
      <w:pPr>
        <w:pStyle w:val="BodyText"/>
      </w:pPr>
      <w:r>
        <w:t xml:space="preserve">The concept of a mason has evolved significantly over centuries. Historically, it referred to the skilled laborers who cut and arranged stone for construction. However, in modern usage, particularly within the context of fraternal organizations like Freemasonry, a "mason" refers to an individual dedicated to moral development through ritualistic symbolism and charitable works. When we reflect on what it means to be a mason in Philippines Manila today, we must look beyond the symbolic apron and square-and-compasses pin. We must examine how these symbols resonate with the unique cultural, historical, and social fabric of Metro Manila.</w:t>
      </w:r>
    </w:p>
    <w:bookmarkStart w:id="20" w:name="the-weight-of-history"/>
    <w:p>
      <w:pPr>
        <w:pStyle w:val="Heading2"/>
      </w:pPr>
      <w:r>
        <w:t xml:space="preserve">The Weight of History</w:t>
      </w:r>
    </w:p>
    <w:p>
      <w:pPr>
        <w:pStyle w:val="FirstParagraph"/>
      </w:pPr>
      <w:r>
        <w:t xml:space="preserve">To understand a mason in this region, one must first acknowledge the heavy weight of history that defines Philippines Manila. The city is built on layers of colonization: Spanish, American, and Japanese. Each era left its mark on the architecture and the psyche of its people. In Intramuros, the walled city standing as a testament to Spanish colonial power, we see literal stones laid by hands long gone. For a mason reflecting in this setting, these stones are not merely building materials; they are witnesses to survival.</w:t>
      </w:r>
    </w:p>
    <w:p>
      <w:pPr>
        <w:pStyle w:val="BodyText"/>
      </w:pPr>
      <w:r>
        <w:t xml:space="preserve">The traditional mason is tasked with taking rough ashlar—the imperfect stone found in the quarry—and shaping it into a perfect ashlar through hard work and discipline. In Manila, the city itself feels like a rough ashlar. It is chaotic, polluted in parts, but also incredibly resilient and vibrant. To be a mason here is to recognize one's role in smoothing out these imperfections not just within oneself, but within the community. The reflection becomes: How do I apply the tools of moral geometry to help shape a society that has endured centuries of upheaval?</w:t>
      </w:r>
    </w:p>
    <w:bookmarkEnd w:id="20"/>
    <w:bookmarkStart w:id="21" w:name="X79dd61d0a6ca023e8071829df5d016127b72fd1"/>
    <w:p>
      <w:pPr>
        <w:pStyle w:val="Heading2"/>
      </w:pPr>
      <w:r>
        <w:t xml:space="preserve">The Spiritual Dimension in a Tropical Metropolis</w:t>
      </w:r>
    </w:p>
    <w:p>
      <w:pPr>
        <w:pStyle w:val="FirstParagraph"/>
      </w:pPr>
      <w:r>
        <w:t xml:space="preserve">The Philippines is deeply religious, predominantly Catholic, with growing communities of other faiths. This presents a unique landscape for Freemasonry, which requires its members to believe in a Supreme Being without dictating specific theological doctrines. Reflecting on this as a mason in Philippines Manila means navigating the delicate balance between personal spiritual growth and communal religious identity.</w:t>
      </w:r>
    </w:p>
    <w:p>
      <w:pPr>
        <w:pStyle w:val="BodyText"/>
      </w:pPr>
      <w:r>
        <w:t xml:space="preserve">In many ways, the Filipino spirit is already aligned with Masonic ideals of charity, integrity, and truth. The concept of "bayanihan"—the spirit of communal unity and cooperation—is strikingly similar to the Masonic emphasis on brotherhood and mutual aid. However, masonry offers a structured path for this altruism. It channels spontaneous acts of kindness into organized philanthropy. Reflecting on this connection allows a mason to see their work not as separate from the local culture, but as an enhancement of it. The "Great Architect" may be referred to by different names in various churches across Manila, but the underlying principle of seeking higher truths remains universal.</w:t>
      </w:r>
    </w:p>
    <w:bookmarkEnd w:id="21"/>
    <w:bookmarkStart w:id="22" w:name="the-modern-masonic-identity"/>
    <w:p>
      <w:pPr>
        <w:pStyle w:val="Heading2"/>
      </w:pPr>
      <w:r>
        <w:t xml:space="preserve">The Modern Masonic Identity</w:t>
      </w:r>
    </w:p>
    <w:p>
      <w:pPr>
        <w:pStyle w:val="FirstParagraph"/>
      </w:pPr>
      <w:r>
        <w:t xml:space="preserve">In contemporary Philippines Manila, being a mason also means grappling with modernity. The city is undergoing rapid urbanization. Skyscrapers rise where historical structures once stood or lay in ruins. For the traditional mason, there is sometimes a tension between preserving heritage and embracing progress. Yet, true masonry teaches that progress without foundation is precarious.</w:t>
      </w:r>
    </w:p>
    <w:p>
      <w:pPr>
        <w:pStyle w:val="BodyText"/>
      </w:pPr>
      <w:r>
        <w:t xml:space="preserve">This reflection urges me to consider the ethical implications of urban development. As a professional and a citizen, do I act with the integrity that my lodge demands? In business dealings common in the commercial hubs of Makati or Bonifacio Global City, does transparency prevail over expediency? The mason’s toolset—specifically the square (virtue) and level (equality)—serves as a constant reminder to maintain ethical standards regardless of external pressures. In a city where corruption has historically been an issue, the private vow of integrity made by a mason becomes a public act of resistance and hope.</w:t>
      </w:r>
    </w:p>
    <w:bookmarkEnd w:id="22"/>
    <w:bookmarkStart w:id="23" w:name="community-service-as-stone-setting"/>
    <w:p>
      <w:pPr>
        <w:pStyle w:val="Heading2"/>
      </w:pPr>
      <w:r>
        <w:t xml:space="preserve">Community Service as Stone Setting</w:t>
      </w:r>
    </w:p>
    <w:p>
      <w:pPr>
        <w:pStyle w:val="FirstParagraph"/>
      </w:pPr>
      <w:r>
        <w:t xml:space="preserve">The most tangible aspect of being a mason in this locale is community service. Reflecting on past projects undertaken by lodges across the country reveals that charity is not abstract here; it is visceral. Whether it involves providing medical assistance to underserved communities in Quezon City or supporting disaster relief efforts after typhoons, the mason acts as a builder of hope.</w:t>
      </w:r>
    </w:p>
    <w:p>
      <w:pPr>
        <w:pStyle w:val="BodyText"/>
      </w:pPr>
      <w:r>
        <w:t xml:space="preserve">Manila faces frequent challenges, from flooding to public health crises. In these moments, the abstract philosophies of masonry crystallize into concrete action. The reflection deepens: It is not enough to merely wear the apron; one must get their hands dirty in the mud of service. This aligns perfectly with the Filipino value of "malasakit"—deep personal concern for others. Thus, a mason in Philippines Manila finds that their fraternal duties are seamlessly integrated into their civic responsibilities.</w:t>
      </w:r>
    </w:p>
    <w:bookmarkEnd w:id="23"/>
    <w:bookmarkStart w:id="24" w:name="conclusion-the-ever-evolving-temple"/>
    <w:p>
      <w:pPr>
        <w:pStyle w:val="Heading2"/>
      </w:pPr>
      <w:r>
        <w:t xml:space="preserve">Conclusion: The Ever-Evolving Temple</w:t>
      </w:r>
    </w:p>
    <w:p>
      <w:pPr>
        <w:pStyle w:val="FirstParagraph"/>
      </w:pPr>
      <w:r>
        <w:t xml:space="preserve">In conclusion, reflecting on the identity of a mason in Philippines Manila reveals a complex interplay of tradition and modernity, spirituality and pragmatism. It is not about retreating into an elitist club but engaging deeply with the world around you. The rough ashlar of our society is being shaped by the collective efforts of those who seek light amidst darkness.</w:t>
      </w:r>
    </w:p>
    <w:p>
      <w:pPr>
        <w:pStyle w:val="BodyText"/>
      </w:pPr>
      <w:r>
        <w:t xml:space="preserve">The mason in Manila does not just build structures; they build character. They lay stones of integrity in a city prone to moral compromise. They offer shelter to the vulnerable and light to those seeking knowledge. As I walk away from my thoughts, back into the humid air and vibrant noise of the streets, I feel a renewed sense of purpose. The temple we are building is not made of granite or brick alone; it is constructed from compassion, discipline, and an unwavering commitment to brotherhood in all its diversity.</w:t>
      </w:r>
    </w:p>
    <w:p>
      <w:pPr>
        <w:pStyle w:val="BodyText"/>
      </w:pPr>
      <w:r>
        <w:t xml:space="preserve">This reflection serves as a reminder that regardless of where we stand geographically within the archipelago, the principles remain constant. Yet their application is uniquely local. For every mason here, the work continues daily. The stone awaits our chisel, and Manila stands ready to receive its shape.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The Stone and the Spirit in Manila</dc:title>
  <dc:creator/>
  <dc:language>en</dc:language>
  <cp:keywords/>
  <dcterms:created xsi:type="dcterms:W3CDTF">2026-07-30T13:12:06Z</dcterms:created>
  <dcterms:modified xsi:type="dcterms:W3CDTF">2026-07-30T13:12:06Z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