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Spain</w:t>
      </w:r>
      <w:r>
        <w:t xml:space="preserve"> </w:t>
      </w:r>
      <w:r>
        <w:t xml:space="preserve">Valencia</w:t>
      </w:r>
    </w:p>
    <w:bookmarkStart w:id="26" w:name="a-reflection-on-mason-in-spain-valencia"/>
    <w:p>
      <w:pPr>
        <w:pStyle w:val="Heading1"/>
      </w:pPr>
      <w:r>
        <w:t xml:space="preserve">A Reflection on Mason in Spain Valencia</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The Integration of Mason Principles in the Mediterranean Context of Spain Valencia</w:t>
      </w:r>
    </w:p>
    <w:bookmarkStart w:id="20" w:name="Xd52b3be7c4cca006b7cc2c0e9af8515a1cee49d"/>
    <w:p>
      <w:pPr>
        <w:pStyle w:val="Heading2"/>
      </w:pPr>
      <w:r>
        <w:t xml:space="preserve">I. Introduction: The Intersection of Tradition and Modernity</w:t>
      </w:r>
    </w:p>
    <w:p>
      <w:pPr>
        <w:pStyle w:val="FirstParagraph"/>
      </w:pPr>
      <w:r>
        <w:t xml:space="preserve">The concept of "Mason" often evokes images of historical lodges, cryptic symbols, and centuries-old traditions rooted deeply in Northern European and Anglo-Saxon history. However, when we transpose the abstract or literal understanding of Mason into the vibrant, sun-drenched context of Spain Valencia, a fascinating cultural dialectic emerges. This reflection paper aims to explore how Masonry—or the persona/identity represented by "Mason"—interacts with the unique socio-cultural landscape of Valencia. It is not merely about geographical placement but about examining how individual identity or organizational philosophy adapts when placed within one of Spain’s most distinct and proud autonomous communities.</w:t>
      </w:r>
    </w:p>
    <w:p>
      <w:pPr>
        <w:pStyle w:val="BodyText"/>
      </w:pPr>
      <w:r>
        <w:t xml:space="preserve">Spain Valencia offers a backdrop that is radically different from the typical settings associated with Masonic history. With its rich tapestry of Moorish architecture, strong local traditions such as Las Fallas, and a progressive yet deeply traditionalist society, the environment provides a unique laboratory for reflection. The core question driving this document is: How does one reconcile the universalist ideals often associated with Masonry with the specific regional pride and distinct cultural identity found in Spain Valencia?</w:t>
      </w:r>
    </w:p>
    <w:bookmarkEnd w:id="20"/>
    <w:bookmarkStart w:id="21" w:name="X4bc77fa109889611586d8186516531e8269e7d1"/>
    <w:p>
      <w:pPr>
        <w:pStyle w:val="Heading2"/>
      </w:pPr>
      <w:r>
        <w:t xml:space="preserve">II. The Identity of Mason in a Mediterranean Context</w:t>
      </w:r>
    </w:p>
    <w:p>
      <w:pPr>
        <w:pStyle w:val="FirstParagraph"/>
      </w:pPr>
      <w:r>
        <w:t xml:space="preserve">To understand "Mason" within this framework, we must first delineate what this entity represents. If viewed as an individual named Mason, or perhaps a collective representing the values of structure, morality, and enlightenment historically tied to Freemasonry, his presence in Valencia becomes an exercise in cultural bridging. In Spain Valencia, there is a profound respect for lineage and community. The concept of "Mason" must therefore navigate the delicate balance between maintaining internal coherence—whether that be professional integrity or philosophical commitment—and engaging authentically with the local populace.</w:t>
      </w:r>
    </w:p>
    <w:p>
      <w:pPr>
        <w:pStyle w:val="BodyText"/>
      </w:pPr>
      <w:r>
        <w:t xml:space="preserve">In many ways, the spirit of Masonry aligns surprisingly well with certain aspects of Valencian culture. For instance, the emphasis on brotherhood and mutual support resonates with the strong communal bonds seen in local *barris* (neighborhoods). However, where tensions may arise is in the secrecy or exclusivity often associated with traditional Masonic structures versus the open, demonstrative nature of Mediterranean social life. In Spain Valencia, relationships are built on warmth and direct engagement. Therefore, "Mason" must adapt by shedding any perceived aloofness and embracing a more open, dialogic approach to community interaction.</w:t>
      </w:r>
    </w:p>
    <w:bookmarkEnd w:id="21"/>
    <w:bookmarkStart w:id="22" w:name="X99fe72904ebb14273c8d413c28d922e72778e6f"/>
    <w:p>
      <w:pPr>
        <w:pStyle w:val="Heading2"/>
      </w:pPr>
      <w:r>
        <w:t xml:space="preserve">III. Cultural Resonance: Las Fallas and the Spirit of Creation</w:t>
      </w:r>
    </w:p>
    <w:p>
      <w:pPr>
        <w:pStyle w:val="FirstParagraph"/>
      </w:pPr>
      <w:r>
        <w:t xml:space="preserve">A particularly poignant point of reflection arises when comparing the symbolic nature of Masonry with La Tomatina or, more significantly, Las Fallas. The latter is a festival deeply rooted in Valencia’s history, involving the creation and subsequent burning of intricate satirical sculptures. While superficially different from Masonic ritual, both involve a deep engagement with symbolism, craftsmanship, and transformation.</w:t>
      </w:r>
    </w:p>
    <w:p>
      <w:pPr>
        <w:pStyle w:val="BodyText"/>
      </w:pPr>
      <w:r>
        <w:t xml:space="preserve">If we view "Mason" as a metaphor for the craftsman or the builder—central figures in Masonic iconography—the artist of Las Fallas becomes a kindred spirit. Both seek to create order out of chaos through meticulous design. In Spain Valencia, this creative force is celebrated publicly and communally. For Masonry to have relevance here, it must highlight these shared values of creation and constructive improvement. It suggests that the work of "Mason" is not hidden away in a lodge room but is visible in the contribution to public good, urban planning, and artistic preservation within Valencia.</w:t>
      </w:r>
    </w:p>
    <w:bookmarkEnd w:id="22"/>
    <w:bookmarkStart w:id="23" w:name="X8cf1231e40b2810a8dd7ba46eb25a4db331aeaf"/>
    <w:p>
      <w:pPr>
        <w:pStyle w:val="Heading2"/>
      </w:pPr>
      <w:r>
        <w:t xml:space="preserve">IV. Language and Communication: Bridging the Gap</w:t>
      </w:r>
    </w:p>
    <w:p>
      <w:pPr>
        <w:pStyle w:val="FirstParagraph"/>
      </w:pPr>
      <w:r>
        <w:t xml:space="preserve">A critical practical aspect of placing "Mason" in Spain Valencia is language. While English serves as a global lingua franca, true integration requires proficiency in Catalan-Valencian or Spanish. The cultural sensitivity displayed by "Mason" would be measured by his willingness to learn and use the local dialects. In Valencia, language is not just a tool for communication; it is an act of political and cultural affirmation.</w:t>
      </w:r>
    </w:p>
    <w:p>
      <w:pPr>
        <w:pStyle w:val="BodyText"/>
      </w:pPr>
      <w:r>
        <w:t xml:space="preserve">A reflection on this aspect reveals that for Masonry to be accepted or respected in this region, it must demonstrate linguistic humility. It cannot simply impose an external framework without acknowledging the local linguistic heritage. This adaptation signifies respect and signals a long-term commitment to the community rather than a transient presence. The use of Valencian terms, understanding local idioms, and participating in regional debates elevates "Mason" from an outsider to a respected interlocutor.</w:t>
      </w:r>
    </w:p>
    <w:bookmarkEnd w:id="23"/>
    <w:bookmarkStart w:id="24" w:name="Xac9b6123a2b108beb1d6010a4e8c1966c687b8f"/>
    <w:p>
      <w:pPr>
        <w:pStyle w:val="Heading2"/>
      </w:pPr>
      <w:r>
        <w:t xml:space="preserve">V. Social Responsibility and Civic Engagement</w:t>
      </w:r>
    </w:p>
    <w:p>
      <w:pPr>
        <w:pStyle w:val="FirstParagraph"/>
      </w:pPr>
      <w:r>
        <w:t xml:space="preserve">In modern Spain Valencia, civic engagement is high. Issues such as water management (given the historical importance of the *Hort* and irrigation systems), sustainable urban development in a city that balances tourism with local living, and social welfare are paramount. "Mason," embodying principles of service and ethics, has a vital role to play in these areas.</w:t>
      </w:r>
    </w:p>
    <w:p>
      <w:pPr>
        <w:pStyle w:val="BodyText"/>
      </w:pPr>
      <w:r>
        <w:t xml:space="preserve">This reflection paper argues that the true test of Masonry’s value in Spain Valencia is its contribution to solving local problems. Whether through philanthropy, educational support, or ethical business practices that respect environmental regulations, "Mason" must be seen as a proactive agent of positive change. The historical Masonic ideal of "building better men to build a better world" finds its practical application in the sustainable and social challenges facing Valencia today.</w:t>
      </w:r>
    </w:p>
    <w:bookmarkEnd w:id="24"/>
    <w:bookmarkStart w:id="25" w:name="vi.-conclusion-a-synthesis-of-values"/>
    <w:p>
      <w:pPr>
        <w:pStyle w:val="Heading2"/>
      </w:pPr>
      <w:r>
        <w:t xml:space="preserve">VI. Conclusion: A Synthesis of Values</w:t>
      </w:r>
    </w:p>
    <w:p>
      <w:pPr>
        <w:pStyle w:val="FirstParagraph"/>
      </w:pPr>
      <w:r>
        <w:t xml:space="preserve">In conclusion, the presence or conceptualization of "Mason" in Spain Valencia requires a nuanced approach that respects local traditions while upholding universal values. It is not about imposing an external identity but rather finding harmony between the structured, reflective nature of Masonry and the vibrant, expressive culture of Valencia.</w:t>
      </w:r>
    </w:p>
    <w:p>
      <w:pPr>
        <w:pStyle w:val="BodyText"/>
      </w:pPr>
      <w:r>
        <w:t xml:space="preserve">The synthesis lies in recognizing that both entities value community, craftsmanship, and moral integrity. By adapting to the linguistic landscape, engaging with local festivals like Las Fallas as metaphors for creative transformation, and committing to civic responsibility, "Mason" can thrive in Spain Valencia. This reflection serves as a testament to the flexibility of identity and the importance of cultural empathy. Ultimately, whether Mason is an individual or an institution, success in Spain Valencia depends on the ability to listen as much as to speak, and to build not just structures, but bridges between cultures.</w:t>
      </w:r>
    </w:p>
    <w:p>
      <w:pPr>
        <w:pStyle w:val="BodyText"/>
      </w:pPr>
      <w:r>
        <w:t xml:space="preserve">This document underscores that "Mason" is not a static entity but a dynamic participant in the evolving story of Spain Valencia. By embracing this local context with humility and purpose, "Mason" contributes to the rich mosaic of identities that define modern Valencian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Spain Valencia</dc:title>
  <dc:creator/>
  <dc:language>en</dc:language>
  <cp:keywords/>
  <dcterms:created xsi:type="dcterms:W3CDTF">2026-07-29T12:15:52Z</dcterms:created>
  <dcterms:modified xsi:type="dcterms:W3CDTF">2026-07-29T12:15:52Z</dcterms:modified>
</cp:coreProperties>
</file>

<file path=docProps/custom.xml><?xml version="1.0" encoding="utf-8"?>
<Properties xmlns="http://schemas.openxmlformats.org/officeDocument/2006/custom-properties" xmlns:vt="http://schemas.openxmlformats.org/officeDocument/2006/docPropsVTypes"/>
</file>