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Turkey,</w:t>
      </w:r>
      <w:r>
        <w:t xml:space="preserve"> </w:t>
      </w:r>
      <w:r>
        <w:t xml:space="preserve">Istanbul</w:t>
      </w:r>
    </w:p>
    <w:bookmarkStart w:id="20" w:name="X8596547b8bff488cd8e86f4fa904879a492903f"/>
    <w:p>
      <w:pPr>
        <w:pStyle w:val="Heading1"/>
      </w:pPr>
      <w:r>
        <w:t xml:space="preserve">The Stone Speaks: A Reflection on Masonry in Turkey, Istanbul</w:t>
      </w:r>
    </w:p>
    <w:p>
      <w:pPr>
        <w:pStyle w:val="FirstParagraph"/>
      </w:pPr>
      <w:r>
        <w:t xml:space="preserve">To walk through the streets of Istanbul is to traverse a living museum where history is not merely observed but felt beneath one’s feet and seen in the soaring arches above. As we engage with the concept of a</w:t>
      </w:r>
      <w:r>
        <w:t xml:space="preserve"> </w:t>
      </w:r>
      <w:r>
        <w:rPr>
          <w:bCs/>
          <w:b/>
        </w:rPr>
        <w:t xml:space="preserve">Reflection Paper</w:t>
      </w:r>
      <w:r>
        <w:t xml:space="preserve">, it becomes evident that our task is not just to catalog facts, but to synthesize experience, architectural theory, and historical context into a cohesive narrative. At the heart of this narrative lies</w:t>
      </w:r>
      <w:r>
        <w:t xml:space="preserve"> </w:t>
      </w:r>
      <w:r>
        <w:rPr>
          <w:bCs/>
          <w:b/>
        </w:rPr>
        <w:t xml:space="preserve">Mason</w:t>
      </w:r>
      <w:r>
        <w:t xml:space="preserve">, or more accurately, masonry—the art and craft of building with stone. This reflection aims to explore how the principles of traditional masonry have shaped the urban fabric and cultural identity of</w:t>
      </w:r>
      <w:r>
        <w:t xml:space="preserve"> </w:t>
      </w:r>
      <w:r>
        <w:rPr>
          <w:bCs/>
          <w:b/>
        </w:rPr>
        <w:t xml:space="preserve">Turkey Istanbul</w:t>
      </w:r>
      <w:r>
        <w:t xml:space="preserve">, serving as a testament to human ingenuity, resilience, and artistic expression.</w:t>
      </w:r>
    </w:p>
    <w:p>
      <w:pPr>
        <w:pStyle w:val="BodyText"/>
      </w:pPr>
      <w:r>
        <w:t xml:space="preserve">Istanbul stands uniquely at the crossroads of continents and cultures, having served as the capital for three great empires: Roman, Byzantine, and Ottoman. In each era, masonry was not merely a construction method but a philosophical statement about permanence and power. The</w:t>
      </w:r>
      <w:r>
        <w:t xml:space="preserve"> </w:t>
      </w:r>
      <w:r>
        <w:rPr>
          <w:bCs/>
          <w:b/>
        </w:rPr>
        <w:t xml:space="preserve">Reflection Paper</w:t>
      </w:r>
      <w:r>
        <w:t xml:space="preserve"> </w:t>
      </w:r>
      <w:r>
        <w:t xml:space="preserve">begins with an acknowledgment that stone is the primary medium through which these empires spoke to future generations. From the solid foundations of the Theodosian Walls to the intricate brickwork of Seljuk mosques, masonry in</w:t>
      </w:r>
      <w:r>
        <w:t xml:space="preserve"> </w:t>
      </w:r>
      <w:r>
        <w:rPr>
          <w:bCs/>
          <w:b/>
        </w:rPr>
        <w:t xml:space="preserve">Turkey Istanbul</w:t>
      </w:r>
      <w:r>
        <w:t xml:space="preserve"> </w:t>
      </w:r>
      <w:r>
        <w:t xml:space="preserve">tells a story of evolution and adaptation. It reflects a society that valued durability, sacred geometry, and aesthetic harmony.</w:t>
      </w:r>
    </w:p>
    <w:p>
      <w:pPr>
        <w:pStyle w:val="BodyText"/>
      </w:pPr>
      <w:r>
        <w:t xml:space="preserve">When we examine the role of</w:t>
      </w:r>
      <w:r>
        <w:t xml:space="preserve"> </w:t>
      </w:r>
      <w:r>
        <w:rPr>
          <w:bCs/>
          <w:b/>
        </w:rPr>
        <w:t xml:space="preserve">Mason</w:t>
      </w:r>
      <w:r>
        <w:t xml:space="preserve">, specifically the master craftsmen who executed these visions, we find a blend of engineering precision and artistic soul. In Istanbul, masonry is characterized by its sophisticated use of brick combined with stone banding. This technique, known as "alternating bond," creates a visual rhythm that softens the massive weight of imperial structures like Hagia Sophia and the Suleymaniye Mosque. The</w:t>
      </w:r>
      <w:r>
        <w:t xml:space="preserve"> </w:t>
      </w:r>
      <w:r>
        <w:rPr>
          <w:bCs/>
          <w:b/>
        </w:rPr>
        <w:t xml:space="preserve">Mason</w:t>
      </w:r>
      <w:r>
        <w:t xml:space="preserve"> </w:t>
      </w:r>
      <w:r>
        <w:t xml:space="preserve">in this context was not just a laborer but an architect of light and shadow. By manipulating the porosity of bricks and stones, they allowed sunlight to filter through domes, creating ethereal atmospheres that were intended to evoke spiritual transcendence. This interplay between material substance and spiritual intangibility is central to understanding masonry in</w:t>
      </w:r>
      <w:r>
        <w:t xml:space="preserve"> </w:t>
      </w:r>
      <w:r>
        <w:rPr>
          <w:bCs/>
          <w:b/>
        </w:rPr>
        <w:t xml:space="preserve">Turkey Istanbul</w:t>
      </w:r>
      <w:r>
        <w:t xml:space="preserve">.</w:t>
      </w:r>
    </w:p>
    <w:p>
      <w:pPr>
        <w:pStyle w:val="BodyText"/>
      </w:pPr>
      <w:r>
        <w:t xml:space="preserve">Furthermore, a</w:t>
      </w:r>
      <w:r>
        <w:t xml:space="preserve"> </w:t>
      </w:r>
      <w:r>
        <w:rPr>
          <w:bCs/>
          <w:b/>
        </w:rPr>
        <w:t xml:space="preserve">Reflection Paper</w:t>
      </w:r>
      <w:r>
        <w:t xml:space="preserve"> </w:t>
      </w:r>
      <w:r>
        <w:t xml:space="preserve">must address the historical continuity of these techniques. The transition from Byzantine engineering to Ottoman mastery did not discard earlier methods but refined them. The great architects of Istanbul, such as Mimar Sinan, were trained in the art of masonry and understood its limitations and potentials intimately. Sinan’s works demonstrate a profound understanding of structural load distribution, allowing for larger interior spaces without obstructive pillars. This innovation is a direct result of the</w:t>
      </w:r>
      <w:r>
        <w:t xml:space="preserve"> </w:t>
      </w:r>
      <w:r>
        <w:rPr>
          <w:bCs/>
          <w:b/>
        </w:rPr>
        <w:t xml:space="preserve">Mason</w:t>
      </w:r>
      <w:r>
        <w:t xml:space="preserve">’s deep knowledge of material properties. In</w:t>
      </w:r>
      <w:r>
        <w:t xml:space="preserve"> </w:t>
      </w:r>
      <w:r>
        <w:rPr>
          <w:bCs/>
          <w:b/>
        </w:rPr>
        <w:t xml:space="preserve">Turkey Istanbul</w:t>
      </w:r>
      <w:r>
        <w:t xml:space="preserve">, every stone laid was part of a larger calculation that considered seismic activity, wind loads, and the weight of massive domes. The resilience of these buildings through centuries of earthquakes serves as a powerful testament to the skill involved in traditional masonry.</w:t>
      </w:r>
    </w:p>
    <w:p>
      <w:pPr>
        <w:pStyle w:val="BodyText"/>
      </w:pPr>
      <w:r>
        <w:t xml:space="preserve">However, the discussion cannot remain solely within the realm of historical preservation. As we reflect on</w:t>
      </w:r>
      <w:r>
        <w:t xml:space="preserve"> </w:t>
      </w:r>
      <w:r>
        <w:rPr>
          <w:bCs/>
          <w:b/>
        </w:rPr>
        <w:t xml:space="preserve">Turkey Istanbul</w:t>
      </w:r>
      <w:r>
        <w:t xml:space="preserve"> </w:t>
      </w:r>
      <w:r>
        <w:t xml:space="preserve">today, we must consider how modern construction interacts with traditional masonry. The city faces pressures of rapid urbanization and gentrification, which often threaten historic neighborhoods where masonry structures define the local identity. A meaningful</w:t>
      </w:r>
      <w:r>
        <w:t xml:space="preserve"> </w:t>
      </w:r>
      <w:r>
        <w:rPr>
          <w:bCs/>
          <w:b/>
        </w:rPr>
        <w:t xml:space="preserve">Reflection Paper</w:t>
      </w:r>
      <w:r>
        <w:t xml:space="preserve"> </w:t>
      </w:r>
      <w:r>
        <w:t xml:space="preserve">must critique the loss of artisanal knowledge as older</w:t>
      </w:r>
      <w:r>
        <w:t xml:space="preserve"> </w:t>
      </w:r>
      <w:r>
        <w:rPr>
          <w:bCs/>
          <w:b/>
        </w:rPr>
        <w:t xml:space="preserve">Mason</w:t>
      </w:r>
      <w:r>
        <w:t xml:space="preserve">s retire without apprentices to carry on their techniques. There is a risk that the soul of Istanbul’s architecture could be diluted if modern concrete and steel replace traditional stone and brick without respect for local vernacular styles.</w:t>
      </w:r>
    </w:p>
    <w:p>
      <w:pPr>
        <w:pStyle w:val="BodyText"/>
      </w:pPr>
      <w:r>
        <w:t xml:space="preserve">Conversely, there is a growing movement in</w:t>
      </w:r>
      <w:r>
        <w:t xml:space="preserve"> </w:t>
      </w:r>
      <w:r>
        <w:rPr>
          <w:bCs/>
          <w:b/>
        </w:rPr>
        <w:t xml:space="preserve">Turkey Istanbul</w:t>
      </w:r>
      <w:r>
        <w:t xml:space="preserve"> </w:t>
      </w:r>
      <w:r>
        <w:t xml:space="preserve">toward sustainable restoration and adaptive reuse. Modern architects are increasingly looking back to traditional masonry techniques for inspiration, recognizing their environmental benefits—such as thermal mass and durability—and their aesthetic richness. This revival suggests that the legacy of the</w:t>
      </w:r>
      <w:r>
        <w:t xml:space="preserve"> </w:t>
      </w:r>
      <w:r>
        <w:rPr>
          <w:bCs/>
          <w:b/>
        </w:rPr>
        <w:t xml:space="preserve">Mason</w:t>
      </w:r>
      <w:r>
        <w:t xml:space="preserve"> </w:t>
      </w:r>
      <w:r>
        <w:t xml:space="preserve">is not confined to history books but remains relevant in contemporary design discourse. The integration of traditional masonry into modern buildings in Istanbul creates a dialogue between past and present, ensuring that the city’s character remains intact while meeting modern needs.</w:t>
      </w:r>
    </w:p>
    <w:p>
      <w:pPr>
        <w:pStyle w:val="BodyText"/>
      </w:pPr>
      <w:r>
        <w:t xml:space="preserve">Additionally, we must consider the social dimension of masonry. In many historic quarters of Istanbul, communities are bound together by their shared heritage embodied in these stone structures. The restoration efforts often involve local artisans who act as custodians of cultural memory. For a</w:t>
      </w:r>
      <w:r>
        <w:t xml:space="preserve"> </w:t>
      </w:r>
      <w:r>
        <w:rPr>
          <w:bCs/>
          <w:b/>
        </w:rPr>
        <w:t xml:space="preserve">Reflection Paper</w:t>
      </w:r>
      <w:r>
        <w:t xml:space="preserve">, this highlights that masonry is not just about building; it is about community cohesion and identity formation. The</w:t>
      </w:r>
      <w:r>
        <w:t xml:space="preserve"> </w:t>
      </w:r>
      <w:r>
        <w:rPr>
          <w:bCs/>
          <w:b/>
        </w:rPr>
        <w:t xml:space="preserve">Mason</w:t>
      </w:r>
      <w:r>
        <w:t xml:space="preserve"> </w:t>
      </w:r>
      <w:r>
        <w:t xml:space="preserve">in</w:t>
      </w:r>
      <w:r>
        <w:t xml:space="preserve"> </w:t>
      </w:r>
      <w:r>
        <w:rPr>
          <w:bCs/>
          <w:b/>
        </w:rPr>
        <w:t xml:space="preserve">Turkey Istanbul</w:t>
      </w:r>
      <w:r>
        <w:t xml:space="preserve"> </w:t>
      </w:r>
      <w:r>
        <w:t xml:space="preserve">plays a crucial role in maintaining the tangible links to history, providing residents with a sense of place and continuity amidst the fast-paced changes of modern life.</w:t>
      </w:r>
    </w:p>
    <w:p>
      <w:pPr>
        <w:pStyle w:val="BodyText"/>
      </w:pPr>
      <w:r>
        <w:t xml:space="preserve">In conclusion, this reflection on masonry in</w:t>
      </w:r>
      <w:r>
        <w:t xml:space="preserve"> </w:t>
      </w:r>
      <w:r>
        <w:rPr>
          <w:bCs/>
          <w:b/>
        </w:rPr>
        <w:t xml:space="preserve">Turkey Istanbul</w:t>
      </w:r>
      <w:r>
        <w:t xml:space="preserve"> </w:t>
      </w:r>
      <w:r>
        <w:t xml:space="preserve">underscores the profound impact that stone building has had on human civilization. The</w:t>
      </w:r>
      <w:r>
        <w:t xml:space="preserve"> </w:t>
      </w:r>
      <w:r>
        <w:rPr>
          <w:bCs/>
          <w:b/>
        </w:rPr>
        <w:t xml:space="preserve">Mason</w:t>
      </w:r>
      <w:r>
        <w:t xml:space="preserve">, through centuries of practice, has created an architectural language that is both functional and poetic. From the ancient walls to the soaring domes, masonry defines the visual and spiritual landscape of Istanbul. As we move forward, it is imperative that we continue to value and preserve these techniques, ensuring that future generations can experience the same awe-inspiring beauty and structural wisdom. The</w:t>
      </w:r>
      <w:r>
        <w:t xml:space="preserve"> </w:t>
      </w:r>
      <w:r>
        <w:rPr>
          <w:bCs/>
          <w:b/>
        </w:rPr>
        <w:t xml:space="preserve">Reflection Paper</w:t>
      </w:r>
      <w:r>
        <w:t xml:space="preserve"> </w:t>
      </w:r>
      <w:r>
        <w:t xml:space="preserve">thus serves as a call to action: to honor the past by understanding its construction, appreciating its artistry, and protecting its enduring legacy in one of the world’s most dynamic cities.</w:t>
      </w:r>
    </w:p>
    <w:p>
      <w:pPr>
        <w:pStyle w:val="BodyText"/>
      </w:pPr>
      <w:r>
        <w:t xml:space="preserve">The story of Istanbul is written in stone. It is a story that requires us to look closely at the</w:t>
      </w:r>
      <w:r>
        <w:t xml:space="preserve"> </w:t>
      </w:r>
      <w:r>
        <w:rPr>
          <w:bCs/>
          <w:b/>
        </w:rPr>
        <w:t xml:space="preserve">Mason</w:t>
      </w:r>
      <w:r>
        <w:t xml:space="preserve">’s handiwork to fully grasp the depth of history embedded in every brick and block. As guardians of this heritage, we must ensure that the voice of masonry continues to resonate in</w:t>
      </w:r>
      <w:r>
        <w:t xml:space="preserve"> </w:t>
      </w:r>
      <w:r>
        <w:rPr>
          <w:bCs/>
          <w:b/>
        </w:rPr>
        <w:t xml:space="preserve">Turkey Istanbul</w:t>
      </w:r>
      <w:r>
        <w:t xml:space="preserve">, bridging epochs and inspiring new creations.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Enduring Legacy of Masonry in Turkey, Istanbul</dc:title>
  <dc:creator/>
  <cp:keywords/>
  <dcterms:created xsi:type="dcterms:W3CDTF">2026-07-29T09:29:42Z</dcterms:created>
  <dcterms:modified xsi:type="dcterms:W3CDTF">2026-07-29T09:29:42Z</dcterms:modified>
</cp:coreProperties>
</file>

<file path=docProps/custom.xml><?xml version="1.0" encoding="utf-8"?>
<Properties xmlns="http://schemas.openxmlformats.org/officeDocument/2006/custom-properties" xmlns:vt="http://schemas.openxmlformats.org/officeDocument/2006/docPropsVTypes"/>
</file>