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Mason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New</w:t>
      </w:r>
      <w:r>
        <w:t xml:space="preserve"> </w:t>
      </w:r>
      <w:r>
        <w:t xml:space="preserve">York</w:t>
      </w:r>
      <w:r>
        <w:t xml:space="preserve"> </w:t>
      </w:r>
      <w:r>
        <w:t xml:space="preserve">City</w:t>
      </w:r>
    </w:p>
    <w:bookmarkStart w:id="25" w:name="Xe10627ff9dc44821d155efc1d7b9a9f46e0b857"/>
    <w:p>
      <w:pPr>
        <w:pStyle w:val="Heading1"/>
      </w:pPr>
      <w:r>
        <w:t xml:space="preserve">A Reflection on Mason in the Heart of New York City</w:t>
      </w:r>
    </w:p>
    <w:p>
      <w:pPr>
        <w:pStyle w:val="FirstParagraph"/>
      </w:pPr>
      <w:r>
        <w:t xml:space="preserve">To stand amidst the chaotic symphony of United States New York City is to experience a sensation that is both overwhelming and deeply grounding. It is a place where history bleeds into futurism, where silence is a luxury bought at a premium, and where every corner holds the potential for discovery or despair. Within this sprawling metropolis, one finds not just streets and skyscrapers, but narratives of individuals striving for meaning. Among these countless stories is that of Mason. To reflect upon Mason in the context of United States New York City is to engage with a portrait of modern resilience, identity formation, and the quiet dignity required to navigate one’s path through concrete canyons.</w:t>
      </w:r>
    </w:p>
    <w:bookmarkStart w:id="20" w:name="the-landscape-as-a-character"/>
    <w:p>
      <w:pPr>
        <w:pStyle w:val="Heading2"/>
      </w:pPr>
      <w:r>
        <w:t xml:space="preserve">The Landscape as a Character</w:t>
      </w:r>
    </w:p>
    <w:p>
      <w:pPr>
        <w:pStyle w:val="FirstParagraph"/>
      </w:pPr>
      <w:r>
        <w:t xml:space="preserve">New York is never merely a backdrop; it is an active participant in the lives of its inhabitants. The city demands attention. For Mason, arriving in United States New York City was not simply a change of address, but an immersion into a new physiological reality. The rhythm of the subway trains beneath his feet became the pulse he synchronized his own with. The towering glass facades that reflect the sky forced him to look up, literally and metaphorically expanding his horizons beyond the immediate grit of sidewalk life. In this environment, Mason learned that isolation is as abundant as community. One can be surrounded by eight million people and yet feel profoundly alone, a paradox that defines much of contemporary urban existence.</w:t>
      </w:r>
    </w:p>
    <w:bookmarkEnd w:id="20"/>
    <w:bookmarkStart w:id="21" w:name="the-journey-of-self-discovery"/>
    <w:p>
      <w:pPr>
        <w:pStyle w:val="Heading2"/>
      </w:pPr>
      <w:r>
        <w:t xml:space="preserve">The Journey of Self-Discovery</w:t>
      </w:r>
    </w:p>
    <w:p>
      <w:pPr>
        <w:pStyle w:val="FirstParagraph"/>
      </w:pPr>
      <w:r>
        <w:t xml:space="preserve">Mason’s journey in United States New York City was not linear. It was jagged, punctuated by moments of triumph on the streets of Manhattan and periods of introspection in the quieter boroughs. Early on, Mason struggled with the sheer pace at which life moved here. The urgency that defines New Yorkers—the quickened step, the clipped conversation over coffee—initially seemed alien to him. He felt like an observer rather than a participant. However, it was precisely this feeling of being an outsider that allowed Mason to see things others might miss. By stepping back from the frenetic energy, he began to appreciate the subtle beauties: the way sunlight hit the brownstones in Brooklyn at golden hour, or how strangers share umbrellas during sudden downpours on Fifth Avenue.</w:t>
      </w:r>
    </w:p>
    <w:p>
      <w:pPr>
        <w:pStyle w:val="BodyText"/>
      </w:pPr>
      <w:r>
        <w:t xml:space="preserve">These observations became part of Mason’s internal narrative. He realized that United States New York City is a mirror. It reflects who you are and amplifies it. If you are anxious, the city feels like a threat; if you are open, it becomes an invitation. Mason chose to remain open, albeit cautiously at first. He found solace in small routines: visiting the same diner in Harlem every morning for black coffee and pie, walking along the High Line when his thoughts became too cluttered to process alone. These rituals grounded him, providing anchors in a sea of constant change.</w:t>
      </w:r>
    </w:p>
    <w:bookmarkEnd w:id="21"/>
    <w:bookmarkStart w:id="22" w:name="community-and-connection"/>
    <w:p>
      <w:pPr>
        <w:pStyle w:val="Heading2"/>
      </w:pPr>
      <w:r>
        <w:t xml:space="preserve">Community and Connection</w:t>
      </w:r>
    </w:p>
    <w:p>
      <w:pPr>
        <w:pStyle w:val="FirstParagraph"/>
      </w:pPr>
      <w:r>
        <w:t xml:space="preserve">A common misconception about life in United States New York City is that it fosters isolation. While true for some, for Mason, the city became a crucible for connection. He discovered that New Yorkers are not indifferent; they are selectively engaged. Mason learned to read the subtle cues of urban social interaction—the nod to a neighbor on the stoop, the shared glance with someone waiting at a crosswalk when it is clearly safe but no one moves. Through these micro-interactions, he built a sense of belonging.</w:t>
      </w:r>
    </w:p>
    <w:p>
      <w:pPr>
        <w:pStyle w:val="BodyText"/>
      </w:pPr>
      <w:r>
        <w:t xml:space="preserve">Moreover, Mason engaged with diverse communities across the boroughs. In Queens, he found friends who spoke languages he did not understand but shared universal emotions through music and food. In the East Village, he encountered artists and intellectuals whose debates challenged his worldviews. These experiences taught him that United States New York City is a tapestry woven from thousands of different threads, each vibrant in its own right. Mason’s identity evolved not in spite of this diversity, but because of it. He shed layers of preconceived notions about what it meant to be successful or happy, redefining these concepts through his interactions with others who were also searching for their place.</w:t>
      </w:r>
    </w:p>
    <w:bookmarkEnd w:id="22"/>
    <w:bookmarkStart w:id="23" w:name="the-internal-dialogue"/>
    <w:p>
      <w:pPr>
        <w:pStyle w:val="Heading2"/>
      </w:pPr>
      <w:r>
        <w:t xml:space="preserve">The Internal Dialogue</w:t>
      </w:r>
    </w:p>
    <w:p>
      <w:pPr>
        <w:pStyle w:val="FirstParagraph"/>
      </w:pPr>
      <w:r>
        <w:t xml:space="preserve">Beyond the external stimuli, Mason’s time in United States New York City was marked by intense internal reflection. The noise of the city often forced him to quiet his own mind to hear his thoughts. Late-night walks through Central Park provided space for this introspection. Here, amidst the ancient trees and still waters, Mason confronted questions he had avoided for years: What does it mean to live authentically? How much of one’s life is shaped by circumstance versus choice?</w:t>
      </w:r>
    </w:p>
    <w:p>
      <w:pPr>
        <w:pStyle w:val="BodyText"/>
      </w:pPr>
      <w:r>
        <w:t xml:space="preserve">He realized that growth in a city like New York requires active participation. Passive consumption of experiences leads to burnout. Instead, Mason began to create his own culture within the city. He started journaling, capturing the essence of daily life not as a tourist would, but as a resident who cares deeply about the fabric of society. This act of creation was empowering. It transformed him from someone merely surviving United States New York City to someone thriving within it.</w:t>
      </w:r>
    </w:p>
    <w:bookmarkEnd w:id="23"/>
    <w:bookmarkStart w:id="24" w:name="conclusion-the-enduring-impact"/>
    <w:p>
      <w:pPr>
        <w:pStyle w:val="Heading2"/>
      </w:pPr>
      <w:r>
        <w:t xml:space="preserve">Conclusion: The Enduring Impact</w:t>
      </w:r>
    </w:p>
    <w:p>
      <w:pPr>
        <w:pStyle w:val="FirstParagraph"/>
      </w:pPr>
      <w:r>
        <w:t xml:space="preserve">In reflecting on Mason’s experience in United States New York City, one sees a broader truth about the human condition. We are all navigators of our own cities, both physical and metaphorical. For Mason, New York was more than just a location; it was a teacher. It taught him resilience when he faced rejection in his career paths. It taught him empathy when he witnessed the struggles of those less fortunate amidst immense wealth.</w:t>
      </w:r>
    </w:p>
    <w:p>
      <w:pPr>
        <w:pStyle w:val="BodyText"/>
      </w:pPr>
      <w:r>
        <w:t xml:space="preserve">The legacy of Mason’s time in United States New York City lies not in grand achievements, but in the quiet transformation of his spirit. He learned that strength is not about dominating one’s environment, but about adapting to it while maintaining one’s core values. As he continues to move forward, carrying the lessons of the city within him, Mason embodies the enduring hope that resides in every soul seeking connection and meaning. New York changes everyone who lives in it, but those who listen closely enough can find their own voice amidst the roar. For Mason, finding that voice was his greatest victory.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Mason in the Heart of New York City</dc:title>
  <dc:creator/>
  <dc:language>en</dc:language>
  <cp:keywords/>
  <dcterms:created xsi:type="dcterms:W3CDTF">2026-07-29T16:25:48Z</dcterms:created>
  <dcterms:modified xsi:type="dcterms:W3CDTF">2026-07-29T16:25:48Z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