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Masonry</w:t>
      </w:r>
      <w:r>
        <w:t xml:space="preserve"> </w:t>
      </w:r>
      <w:r>
        <w:t xml:space="preserve">in</w:t>
      </w:r>
      <w:r>
        <w:t xml:space="preserve"> </w:t>
      </w:r>
      <w:r>
        <w:t xml:space="preserve">Uzbekistan,</w:t>
      </w:r>
      <w:r>
        <w:t xml:space="preserve"> </w:t>
      </w:r>
      <w:r>
        <w:t xml:space="preserve">Tashkent:</w:t>
      </w:r>
      <w:r>
        <w:t xml:space="preserve"> </w:t>
      </w:r>
      <w:r>
        <w:t xml:space="preserve">A</w:t>
      </w:r>
      <w:r>
        <w:t xml:space="preserve"> </w:t>
      </w:r>
      <w:r>
        <w:t xml:space="preserve">Journey</w:t>
      </w:r>
      <w:r>
        <w:t xml:space="preserve"> </w:t>
      </w:r>
      <w:r>
        <w:t xml:space="preserve">of</w:t>
      </w:r>
      <w:r>
        <w:t xml:space="preserve"> </w:t>
      </w:r>
      <w:r>
        <w:t xml:space="preserve">Stone</w:t>
      </w:r>
      <w:r>
        <w:t xml:space="preserve"> </w:t>
      </w:r>
      <w:r>
        <w:t xml:space="preserve">and</w:t>
      </w:r>
      <w:r>
        <w:t xml:space="preserve"> </w:t>
      </w:r>
      <w:r>
        <w:t xml:space="preserve">Spirit</w:t>
      </w:r>
    </w:p>
    <w:bookmarkStart w:id="26" w:name="X96caa9ffc1cbf516c8809d56b0c1a5aabdb4f3b"/>
    <w:p>
      <w:pPr>
        <w:pStyle w:val="Heading1"/>
      </w:pPr>
      <w:r>
        <w:t xml:space="preserve">Reflections on Masonry in Uzbekistan, Tashkent</w:t>
      </w:r>
      <w:r>
        <w:br/>
      </w:r>
      <w:r>
        <w:t xml:space="preserve">A Journey of Stone and Spirit</w:t>
      </w:r>
    </w:p>
    <w:p>
      <w:pPr>
        <w:pStyle w:val="FirstParagraph"/>
      </w:pPr>
      <w:r>
        <w:rPr>
          <w:bCs/>
          <w:b/>
        </w:rPr>
        <w:t xml:space="preserve">Date:</w:t>
      </w:r>
      <w:r>
        <w:t xml:space="preserve"> </w:t>
      </w:r>
      <w:r>
        <w:t xml:space="preserve">October 26, 2023</w:t>
      </w:r>
      <w:r>
        <w:br/>
      </w:r>
      <w:r>
        <w:rPr>
          <w:bCs/>
          <w:b/>
        </w:rPr>
        <w:t xml:space="preserve">Title:</w:t>
      </w:r>
      <w:r>
        <w:t xml:space="preserve">The Enduring Legacy: Reflections on the Art of Masonry in the Heart of Central Asia</w:t>
      </w:r>
    </w:p>
    <w:bookmarkStart w:id="20" w:name="i.-introduction-the-weight-of-history"/>
    <w:p>
      <w:pPr>
        <w:pStyle w:val="Heading2"/>
      </w:pPr>
      <w:r>
        <w:t xml:space="preserve">I. Introduction: The Weight of History</w:t>
      </w:r>
    </w:p>
    <w:p>
      <w:pPr>
        <w:pStyle w:val="FirstParagraph"/>
      </w:pPr>
      <w:r>
        <w:t xml:space="preserve">To stand in Tashkent, Uzbekistan’s vibrant capital and a pivotal hub along the ancient Silk Road, is to stand upon layers of history that are palpable to the touch. It is here, amidst the bustling markets and modernizing skyline, that one finds a profound connection to the ancient craft of</w:t>
      </w:r>
      <w:r>
        <w:t xml:space="preserve"> </w:t>
      </w:r>
      <w:r>
        <w:rPr>
          <w:bCs/>
          <w:b/>
        </w:rPr>
        <w:t xml:space="preserve">Mason</w:t>
      </w:r>
      <w:r>
        <w:t xml:space="preserve">ry. This reflection paper seeks to explore my personal and professional observations regarding the practice of masonry within this unique cultural and geographical context. The term "Mason" here transcends mere job description; it represents a lineage of artisans, builders, and guardians of architectural integrity who have shaped the skyline from the Timurid era to the present day. As I navigated through</w:t>
      </w:r>
      <w:r>
        <w:t xml:space="preserve"> </w:t>
      </w:r>
      <w:r>
        <w:rPr>
          <w:bCs/>
          <w:b/>
        </w:rPr>
        <w:t xml:space="preserve">Uzbekistan Tashkent</w:t>
      </w:r>
      <w:r>
        <w:t xml:space="preserve">, I was struck by how seamlessly past and present intersect in stone, brick, and tile. This document serves as an academic and personal inquiry into how traditional masonry techniques persist, adapt, and inspire contemporary construction practices in this region.</w:t>
      </w:r>
    </w:p>
    <w:bookmarkEnd w:id="20"/>
    <w:bookmarkStart w:id="21" w:name="X7d50461619d691e883f2be948c5a30bbcce5740"/>
    <w:p>
      <w:pPr>
        <w:pStyle w:val="Heading2"/>
      </w:pPr>
      <w:r>
        <w:t xml:space="preserve">II. The Historical Context: Stone as a Narrative</w:t>
      </w:r>
    </w:p>
    <w:p>
      <w:pPr>
        <w:pStyle w:val="FirstParagraph"/>
      </w:pPr>
      <w:r>
        <w:t xml:space="preserve">The city of Tashkent is not merely a modern metropolis; it is a palimpsest of civilizations. Walking through the Chorsu Bazaar or near the Khast Imam complex, one cannot help but observe the intricate work of the</w:t>
      </w:r>
      <w:r>
        <w:t xml:space="preserve"> </w:t>
      </w:r>
      <w:r>
        <w:rPr>
          <w:bCs/>
          <w:b/>
        </w:rPr>
        <w:t xml:space="preserve">Mason</w:t>
      </w:r>
      <w:r>
        <w:t xml:space="preserve">. Historically, masonry in Central Asia was not just about structural stability; it was an art form deeply intertwined with Islamic geometry and aesthetic philosophy. The stones used—often locally sourced clay bricks baked in traditional kilns—tell a story of resourcefulness and climate adaptation. In</w:t>
      </w:r>
      <w:r>
        <w:t xml:space="preserve"> </w:t>
      </w:r>
      <w:r>
        <w:rPr>
          <w:bCs/>
          <w:b/>
        </w:rPr>
        <w:t xml:space="preserve">Uzbekistan Tashkent</w:t>
      </w:r>
      <w:r>
        <w:t xml:space="preserve">, the masonry reflects a resilience against both seismic activity and harsh continental climates. The thick walls, arches, and domes characteristic of local architecture are testaments to the foresight of ancient builders. Reflecting on this, I realized that every stone laid by a traditional Mason in this region carries an inherent wisdom regarding sustainability and durability that modern engineering often overlooks in its rush for efficiency.</w:t>
      </w:r>
    </w:p>
    <w:bookmarkEnd w:id="21"/>
    <w:bookmarkStart w:id="22" w:name="X18f6375b325949fa6751b45de61b01defdba27c"/>
    <w:p>
      <w:pPr>
        <w:pStyle w:val="Heading2"/>
      </w:pPr>
      <w:r>
        <w:t xml:space="preserve">III. The Modern Mason: Adaptation and Innovation</w:t>
      </w:r>
    </w:p>
    <w:p>
      <w:pPr>
        <w:pStyle w:val="FirstParagraph"/>
      </w:pPr>
      <w:r>
        <w:t xml:space="preserve">In contemporary Tashkent, the role of the</w:t>
      </w:r>
      <w:r>
        <w:t xml:space="preserve"> </w:t>
      </w:r>
      <w:r>
        <w:rPr>
          <w:bCs/>
          <w:b/>
        </w:rPr>
        <w:t xml:space="preserve">Mason</w:t>
      </w:r>
      <w:r>
        <w:t xml:space="preserve"> </w:t>
      </w:r>
      <w:r>
        <w:t xml:space="preserve">has evolved significantly. While traditional techniques remain revered, especially during restoration projects of historical sites like the Barak-Khan Madrasah or the Independence Square area, modern masons are integrating new technologies. I observed construction sites where laser levels and concrete mixing accompany traditional bricklaying skills. This hybrid approach highlights a critical transition: the preservation of heritage while embracing urbanization. In</w:t>
      </w:r>
      <w:r>
        <w:t xml:space="preserve"> </w:t>
      </w:r>
      <w:r>
        <w:rPr>
          <w:bCs/>
          <w:b/>
        </w:rPr>
        <w:t xml:space="preserve">Uzbekistan Tashkent</w:t>
      </w:r>
      <w:r>
        <w:t xml:space="preserve">, rapid urban development demands speed, yet there is a growing consciousness among developers and architects to maintain aesthetic continuity with the city’s historic character. The modern Mason is thus caught between two worlds—the ancient guild traditions passed down through generations and the fast-paced demands of a globalized economy. This duality creates a fascinating tension that defines current architectural discourse in the region.</w:t>
      </w:r>
    </w:p>
    <w:bookmarkEnd w:id="22"/>
    <w:bookmarkStart w:id="23" w:name="Xbba38830c9feab97c02b6027b045d0b80ab6fd6"/>
    <w:p>
      <w:pPr>
        <w:pStyle w:val="Heading2"/>
      </w:pPr>
      <w:r>
        <w:t xml:space="preserve">IV. Cultural Significance and Artistic Expression</w:t>
      </w:r>
    </w:p>
    <w:p>
      <w:pPr>
        <w:pStyle w:val="FirstParagraph"/>
      </w:pPr>
      <w:r>
        <w:t xml:space="preserve">Masonry in</w:t>
      </w:r>
      <w:r>
        <w:t xml:space="preserve"> </w:t>
      </w:r>
      <w:r>
        <w:rPr>
          <w:bCs/>
          <w:b/>
        </w:rPr>
        <w:t xml:space="preserve">Uzbekistan Tashkent</w:t>
      </w:r>
      <w:r>
        <w:t xml:space="preserve"> </w:t>
      </w:r>
      <w:r>
        <w:t xml:space="preserve">is also deeply cultural. It is not uncommon to see intricate tile work, known as *zargarchi* or related ceramic arts, integrated into structural masonry. The Mason works in concert with artists to create facades that are both load-bearing and visually stunning. Reflecting on my interactions with local craftsmen, I noted their pride in this collaborative process. They view themselves not just as laborers but as custodians of Uzbek identity. The geometric patterns etched into the brickwork are not decorative afterthoughts; they are integral to the structure’s design philosophy, reflecting Islamic principles of unity and infinity. This integration of art and architecture challenges the Western dichotomy between "fine art" and "applied craft," suggesting that true beauty lies in functional excellence. The Mason in Tashkent embodies this holistic view, creating spaces that are spiritually uplifting as well as physically robust.</w:t>
      </w:r>
    </w:p>
    <w:bookmarkEnd w:id="23"/>
    <w:bookmarkStart w:id="24" w:name="v.-challenges-and-future-prospects"/>
    <w:p>
      <w:pPr>
        <w:pStyle w:val="Heading2"/>
      </w:pPr>
      <w:r>
        <w:t xml:space="preserve">V. Challenges and Future Prospects</w:t>
      </w:r>
    </w:p>
    <w:p>
      <w:pPr>
        <w:pStyle w:val="FirstParagraph"/>
      </w:pPr>
      <w:r>
        <w:t xml:space="preserve">Despite its rich heritage, the profession of Masonry faces significant challenges in modern</w:t>
      </w:r>
      <w:r>
        <w:t xml:space="preserve"> </w:t>
      </w:r>
      <w:r>
        <w:rPr>
          <w:bCs/>
          <w:b/>
        </w:rPr>
        <w:t xml:space="preserve">Uzbekistan Tashkent</w:t>
      </w:r>
      <w:r>
        <w:t xml:space="preserve">. Issues such as the availability of high-quality traditional materials, the decline in apprenticeship programs, and the migration of skilled workers to other sectors threaten the continuity of traditional knowledge. Furthermore, there is a tension between preserving historical authenticity and meeting modern safety codes. For instance, retrofitting ancient structures with earthquake-resistant technologies requires masons to understand both old stones and new steel reinforcements—a complex skill set that takes years to master. My reflection here is one of concern but also hope. There are growing initiatives by local NGOs and international heritage organizations to train a new generation of Masons who are educated in both traditional crafts and modern engineering standards. These efforts suggest a future where the Mason is not just a builder but an expert in cultural preservation.</w:t>
      </w:r>
    </w:p>
    <w:bookmarkEnd w:id="24"/>
    <w:bookmarkStart w:id="25" w:name="vi.-conclusion-the-enduring-legacy"/>
    <w:p>
      <w:pPr>
        <w:pStyle w:val="Heading2"/>
      </w:pPr>
      <w:r>
        <w:t xml:space="preserve">VI. Conclusion: The Enduring Legacy</w:t>
      </w:r>
    </w:p>
    <w:p>
      <w:pPr>
        <w:pStyle w:val="FirstParagraph"/>
      </w:pPr>
      <w:r>
        <w:t xml:space="preserve">In conclusion, my time reflecting on the practice of masonry in</w:t>
      </w:r>
      <w:r>
        <w:t xml:space="preserve"> </w:t>
      </w:r>
      <w:r>
        <w:rPr>
          <w:bCs/>
          <w:b/>
        </w:rPr>
        <w:t xml:space="preserve">Uzbekistan Tashkent</w:t>
      </w:r>
      <w:r>
        <w:t xml:space="preserve"> </w:t>
      </w:r>
      <w:r>
        <w:t xml:space="preserve">has been an enlightening journey through history, culture, and innovation. The</w:t>
      </w:r>
      <w:r>
        <w:t xml:space="preserve"> </w:t>
      </w:r>
      <w:r>
        <w:rPr>
          <w:bCs/>
          <w:b/>
        </w:rPr>
        <w:t xml:space="preserve">Mason</w:t>
      </w:r>
      <w:r>
        <w:t xml:space="preserve">, whether working on a centuries-old madrasah or a new residential complex in the city center, remains a central figure in shaping the urban landscape. This profession embodies resilience, creativity, and cultural continuity. As Tashkent continues to grow and modernize, it is crucial that we recognize and support the value of masonry as more than just construction—it is an expression of identity. By bridging traditional skills with contemporary needs, Masons in Uzbekistan are ensuring that their city remains a living museum while evolving into a modern hub. This reflection serves as a call to action for architects, engineers, and policymakers to collaborate closely with Masons, honoring their expertise and ensuring that the soul of</w:t>
      </w:r>
      <w:r>
        <w:t xml:space="preserve"> </w:t>
      </w:r>
      <w:r>
        <w:rPr>
          <w:bCs/>
          <w:b/>
        </w:rPr>
        <w:t xml:space="preserve">Uzbekistan Tashkent</w:t>
      </w:r>
      <w:r>
        <w:t xml:space="preserve"> </w:t>
      </w:r>
      <w:r>
        <w:t xml:space="preserve">is preserved in every stone laid.</w:t>
      </w:r>
    </w:p>
    <w:p>
      <w:pPr>
        <w:pStyle w:val="BodyText"/>
      </w:pPr>
      <w:r>
        <w:t xml:space="preserve">The journey of understanding masonry in this region is ongoing. It reminds us that buildings are not just shelters but narratives written in stone, and the Masons are the authors who ensure these stories endure for generations to come. In</w:t>
      </w:r>
      <w:r>
        <w:t xml:space="preserve"> </w:t>
      </w:r>
      <w:r>
        <w:rPr>
          <w:bCs/>
          <w:b/>
        </w:rPr>
        <w:t xml:space="preserve">Uzbekistan Tashkent</w:t>
      </w:r>
      <w:r>
        <w:t xml:space="preserve">, this narrative is particularly poignant, blending East and West, past and future, in a harmonious architectural symphony.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Masonry in Uzbekistan, Tashkent: A Journey of Stone and Spirit</dc:title>
  <dc:creator/>
  <cp:keywords/>
  <dcterms:created xsi:type="dcterms:W3CDTF">2026-07-29T13:43:44Z</dcterms:created>
  <dcterms:modified xsi:type="dcterms:W3CDTF">2026-07-29T13:43:44Z</dcterms:modified>
</cp:coreProperties>
</file>

<file path=docProps/custom.xml><?xml version="1.0" encoding="utf-8"?>
<Properties xmlns="http://schemas.openxmlformats.org/officeDocument/2006/custom-properties" xmlns:vt="http://schemas.openxmlformats.org/officeDocument/2006/docPropsVTypes"/>
</file>