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Germany</w:t>
      </w:r>
      <w:r>
        <w:t xml:space="preserve"> </w:t>
      </w:r>
      <w:r>
        <w:t xml:space="preserve">Frankfurt</w:t>
      </w:r>
    </w:p>
    <w:bookmarkStart w:id="26" w:name="X828e9f17827f0808e6443a05fbe6251315f5f11"/>
    <w:p>
      <w:pPr>
        <w:pStyle w:val="Heading1"/>
      </w:pPr>
      <w:r>
        <w:t xml:space="preserve">The Intersection of Abstract Thought and Concrete Reality:</w:t>
      </w:r>
      <w:r>
        <w:br/>
      </w:r>
      <w:r>
        <w:t xml:space="preserve">A Reflection Paper on the Mathematician in Germany Frankfurt</w:t>
      </w:r>
    </w:p>
    <w:bookmarkStart w:id="20" w:name="X9a9e415c4d2614fb498f226849827616a009abb"/>
    <w:p>
      <w:pPr>
        <w:pStyle w:val="Heading2"/>
      </w:pPr>
      <w:r>
        <w:t xml:space="preserve">I. Introduction: The Weight of History and the Light of Innovation</w:t>
      </w:r>
    </w:p>
    <w:p>
      <w:pPr>
        <w:pStyle w:val="FirstParagraph"/>
      </w:pPr>
      <w:r>
        <w:t xml:space="preserve">To reflect upon the role and significance of a</w:t>
      </w:r>
      <w:r>
        <w:t xml:space="preserve"> </w:t>
      </w:r>
      <w:r>
        <w:rPr>
          <w:bCs/>
          <w:b/>
        </w:rPr>
        <w:t xml:space="preserve">Mathematician</w:t>
      </w:r>
      <w:r>
        <w:t xml:space="preserve"> </w:t>
      </w:r>
      <w:r>
        <w:t xml:space="preserve">within the specific context of</w:t>
      </w:r>
      <w:r>
        <w:t xml:space="preserve"> </w:t>
      </w:r>
      <w:r>
        <w:rPr>
          <w:bCs/>
          <w:b/>
        </w:rPr>
        <w:t xml:space="preserve">Germany Frankfurt</w:t>
      </w:r>
      <w:r>
        <w:br/>
      </w:r>
      <w:r>
        <w:t xml:space="preserve">(also known as Frankfurt am Main) is to engage in a complex dialogue between deep historical tradition and rapid modern innovation. Frankfurt is not merely a geographical location; it is a global symbol of finance, logistics, and connectivity. It is often referred to as "Mainhattan" due to its skyline that rivals New York City. Within this bustling metropolis of glass facades and steel cables, the abstract discipline of mathematics serves as the invisible architecture upon which modern society rests. This reflection paper explores how a</w:t>
      </w:r>
      <w:r>
        <w:t xml:space="preserve"> </w:t>
      </w:r>
      <w:r>
        <w:rPr>
          <w:bCs/>
          <w:b/>
        </w:rPr>
        <w:t xml:space="preserve">Mathematician</w:t>
      </w:r>
      <w:r>
        <w:t xml:space="preserve"> </w:t>
      </w:r>
      <w:r>
        <w:t xml:space="preserve">in</w:t>
      </w:r>
      <w:r>
        <w:t xml:space="preserve"> </w:t>
      </w:r>
      <w:r>
        <w:rPr>
          <w:bCs/>
          <w:b/>
        </w:rPr>
        <w:t xml:space="preserve">Germany Frankfurt</w:t>
      </w:r>
      <w:r>
        <w:br/>
      </w:r>
      <w:r>
        <w:t xml:space="preserve">navigates the tension between pure theoretical inquiry and applied economic utility, drawing from a rich intellectual heritage while contributing to a dynamic future.</w:t>
      </w:r>
    </w:p>
    <w:bookmarkEnd w:id="20"/>
    <w:bookmarkStart w:id="21" w:name="X4473dbd826d9e0e739c7d29a7403951ea43050b"/>
    <w:p>
      <w:pPr>
        <w:pStyle w:val="Heading2"/>
      </w:pPr>
      <w:r>
        <w:t xml:space="preserve">II. The Historical Anchor: Gauss and the Tradition of Rigor</w:t>
      </w:r>
    </w:p>
    <w:p>
      <w:pPr>
        <w:pStyle w:val="FirstParagraph"/>
      </w:pPr>
      <w:r>
        <w:t xml:space="preserve">One cannot discuss mathematics in Germany without acknowledging the shadow of Carl Friedrich Gauss, who spent significant parts of his life in Göttingen but whose influence permeates the entire German academic landscape. However,</w:t>
      </w:r>
      <w:r>
        <w:t xml:space="preserve"> </w:t>
      </w:r>
      <w:r>
        <w:rPr>
          <w:bCs/>
          <w:b/>
        </w:rPr>
        <w:t xml:space="preserve">Germany Frankfurt</w:t>
      </w:r>
      <w:r>
        <w:br/>
      </w:r>
      <w:r>
        <w:t xml:space="preserve">has its own distinct mathematical pedigree. The city is home to Goethe University Frankfurt (Johann Wolfgang Goethe-Universität Frankfurt am Main), a prestigious institution that has long been a hub for scientific excellence.</w:t>
      </w:r>
      <w:r>
        <w:t xml:space="preserve"> </w:t>
      </w:r>
      <w:r>
        <w:t xml:space="preserve">When reflecting on the identity of a</w:t>
      </w:r>
      <w:r>
        <w:t xml:space="preserve"> </w:t>
      </w:r>
      <w:r>
        <w:rPr>
          <w:bCs/>
          <w:b/>
        </w:rPr>
        <w:t xml:space="preserve">Mathematician</w:t>
      </w:r>
      <w:r>
        <w:t xml:space="preserve"> </w:t>
      </w:r>
      <w:r>
        <w:t xml:space="preserve">here, one must recognize the German cultural value placed on "Gründlichkeit" (thoroughness) and rigor. In</w:t>
      </w:r>
      <w:r>
        <w:t xml:space="preserve"> </w:t>
      </w:r>
      <w:r>
        <w:rPr>
          <w:bCs/>
          <w:b/>
        </w:rPr>
        <w:t xml:space="preserve">Germany Frankfurt</w:t>
      </w:r>
      <w:r>
        <w:br/>
      </w:r>
      <w:r>
        <w:t xml:space="preserve">, mathematics is not viewed as merely a tool for calculation but as a philosophical pursuit that demands absolute precision. This historical context shapes the professional demeanor of mathematicians in the region, who are often trained to approach problems with a depth of analysis that distinguishes them from their counterparts in more utilitarian academic cultures. The reflection here is on continuity: how today’s researchers stand on the shoulders of giants, maintaining a standard of excellence that has defined German academia for centuries.</w:t>
      </w:r>
    </w:p>
    <w:bookmarkEnd w:id="21"/>
    <w:bookmarkStart w:id="22" w:name="Xc088d02af27f3af137d99497995656df5683328"/>
    <w:p>
      <w:pPr>
        <w:pStyle w:val="Heading2"/>
      </w:pPr>
      <w:r>
        <w:t xml:space="preserve">III. The Financial Engine: Mathematics as the Language of Risk</w:t>
      </w:r>
    </w:p>
    <w:p>
      <w:pPr>
        <w:pStyle w:val="FirstParagraph"/>
      </w:pPr>
      <w:r>
        <w:t xml:space="preserve">Frankfurt is widely recognized as Europe’s financial capital, hosting the European Central Bank (ECB), the Deutsche Bundesbank, and numerous international investment firms. Consequently, one cannot write a comprehensive reflection on a</w:t>
      </w:r>
      <w:r>
        <w:t xml:space="preserve"> </w:t>
      </w:r>
      <w:r>
        <w:rPr>
          <w:bCs/>
          <w:b/>
        </w:rPr>
        <w:t xml:space="preserve">Mathematician</w:t>
      </w:r>
      <w:r>
        <w:br/>
      </w:r>
      <w:r>
        <w:t xml:space="preserve">in this city without addressing the profound impact of quantitative finance. In</w:t>
      </w:r>
      <w:r>
        <w:t xml:space="preserve"> </w:t>
      </w:r>
      <w:r>
        <w:rPr>
          <w:bCs/>
          <w:b/>
        </w:rPr>
        <w:t xml:space="preserve">Germany Frankfurt</w:t>
      </w:r>
      <w:r>
        <w:br/>
      </w:r>
      <w:r>
        <w:t xml:space="preserve">, mathematicians are increasingly found not just in university lecture halls but in trading floors and risk management departments of banks like Deutsche Bank and Commerzbank.</w:t>
      </w:r>
      <w:r>
        <w:t xml:space="preserve"> </w:t>
      </w:r>
      <w:r>
        <w:t xml:space="preserve">Here, the role of the</w:t>
      </w:r>
      <w:r>
        <w:t xml:space="preserve"> </w:t>
      </w:r>
      <w:r>
        <w:rPr>
          <w:bCs/>
          <w:b/>
        </w:rPr>
        <w:t xml:space="preserve">Mathematician</w:t>
      </w:r>
      <w:r>
        <w:br/>
      </w:r>
      <w:r>
        <w:t xml:space="preserve">transforms from the abstract to the applied. Concepts such as stochastic calculus, differential equations, and probability theory become daily tools for predicting market trends, managing derivatives portfolios, and assessing systemic risk. This intersection creates a unique professional environment where theoretical elegance must compete with practical profitability. A reflection on this aspect reveals a dual identity: the mathematician is both an academic scholar and a key player in the global economy. In</w:t>
      </w:r>
      <w:r>
        <w:t xml:space="preserve"> </w:t>
      </w:r>
      <w:r>
        <w:rPr>
          <w:bCs/>
          <w:b/>
        </w:rPr>
        <w:t xml:space="preserve">Germany Frankfurt</w:t>
      </w:r>
      <w:r>
        <w:br/>
      </w:r>
      <w:r>
        <w:t xml:space="preserve">, this symbiosis drives innovation, as financial institutions rely heavily on mathematical models to maintain stability in volatile markets. The ethical responsibility of these mathematicians is also heightened; their calculations directly impact economic stability and public trust, adding a layer of moral weight to their professional duties.</w:t>
      </w:r>
    </w:p>
    <w:bookmarkEnd w:id="22"/>
    <w:bookmarkStart w:id="23" w:name="X0014e95009e88a7073dbb46d94a54ed41f80537"/>
    <w:p>
      <w:pPr>
        <w:pStyle w:val="Heading2"/>
      </w:pPr>
      <w:r>
        <w:t xml:space="preserve">IV. Innovation Hubs: Data Science and the Future City</w:t>
      </w:r>
    </w:p>
    <w:p>
      <w:pPr>
        <w:pStyle w:val="FirstParagraph"/>
      </w:pPr>
      <w:r>
        <w:t xml:space="preserve">Beyond traditional finance, Frankfurt is emerging as a central hub for technology, data science, and logistics in Central Europe. The city’s strategic location as a transport nexus means that optimization problems are prevalent everywhere from air traffic control to supply chain management. For a</w:t>
      </w:r>
      <w:r>
        <w:t xml:space="preserve"> </w:t>
      </w:r>
      <w:r>
        <w:rPr>
          <w:bCs/>
          <w:b/>
        </w:rPr>
        <w:t xml:space="preserve">Mathematician</w:t>
      </w:r>
      <w:r>
        <w:br/>
      </w:r>
      <w:r>
        <w:t xml:space="preserve">in this setting, this presents an exciting frontier. Graph theory, combinatorics, and algorithmic design are critical for solving logistical bottlenecks in one of the world’s busiest transportation hubs.</w:t>
      </w:r>
      <w:r>
        <w:t xml:space="preserve"> </w:t>
      </w:r>
      <w:r>
        <w:t xml:space="preserve">Furthermore, the rise of "FinTech" and "RegTech" in</w:t>
      </w:r>
      <w:r>
        <w:t xml:space="preserve"> </w:t>
      </w:r>
      <w:r>
        <w:rPr>
          <w:bCs/>
          <w:b/>
        </w:rPr>
        <w:t xml:space="preserve">Germany Frankfurt</w:t>
      </w:r>
      <w:r>
        <w:br/>
      </w:r>
      <w:r>
        <w:t xml:space="preserve">has created a new breed of mathematician who bridges the gap between computer science and pure mathematics. This reflection highlights the adaptability required in modern academia and industry. The contemporary mathematician must be interdisciplinary, comfortable coding Python or R, understanding machine learning algorithms, yet still grounded in theoretical proofs. In Frankfurt’s innovation districts like Westend Science Park, this blend of skills is celebrated. The city’s infrastructure supports this through strong public-private partnerships that fund research into AI and big data analytics. Thus, the</w:t>
      </w:r>
      <w:r>
        <w:t xml:space="preserve"> </w:t>
      </w:r>
      <w:r>
        <w:rPr>
          <w:bCs/>
          <w:b/>
        </w:rPr>
        <w:t xml:space="preserve">Mathematician</w:t>
      </w:r>
      <w:r>
        <w:br/>
      </w:r>
      <w:r>
        <w:t xml:space="preserve">in Frankfurt is not a recluse but an integral part of a collaborative ecosystem aimed at solving 21st-century challenges.</w:t>
      </w:r>
    </w:p>
    <w:bookmarkEnd w:id="23"/>
    <w:bookmarkStart w:id="24" w:name="Xf95fd1c3a73662a70a833c8bcc1c6ee14282775"/>
    <w:p>
      <w:pPr>
        <w:pStyle w:val="Heading2"/>
      </w:pPr>
      <w:r>
        <w:t xml:space="preserve">V. Educational Responsibility: Cultivating the Next Generation</w:t>
      </w:r>
    </w:p>
    <w:p>
      <w:pPr>
        <w:pStyle w:val="FirstParagraph"/>
      </w:pPr>
      <w:r>
        <w:t xml:space="preserve">A crucial aspect of this reflection paper is the pedagogical role of mathematicians in</w:t>
      </w:r>
      <w:r>
        <w:t xml:space="preserve"> </w:t>
      </w:r>
      <w:r>
        <w:rPr>
          <w:bCs/>
          <w:b/>
        </w:rPr>
        <w:t xml:space="preserve">Germany Frankfurt</w:t>
      </w:r>
      <w:r>
        <w:br/>
      </w:r>
      <w:r>
        <w:t xml:space="preserve">. Universities in Frankfurt are not isolated ivory towers; they have a mandate to engage with society. Mathematicians here are responsible for cultivating analytical thinking in students who will eventually populate the workforce, whether they enter finance, tech, or education.</w:t>
      </w:r>
      <w:r>
        <w:t xml:space="preserve"> </w:t>
      </w:r>
      <w:r>
        <w:t xml:space="preserve">There is a pressing need to demystify mathematics and demonstrate its relevance beyond textbook exercises. In</w:t>
      </w:r>
      <w:r>
        <w:t xml:space="preserve"> </w:t>
      </w:r>
      <w:r>
        <w:rPr>
          <w:bCs/>
          <w:b/>
        </w:rPr>
        <w:t xml:space="preserve">Germany Frankfurt</w:t>
      </w:r>
      <w:r>
        <w:br/>
      </w:r>
      <w:r>
        <w:t xml:space="preserve">, outreach programs often connect university mathematicians with local schools to inspire young minds. This reflection underscores the societal duty of the profession: to ensure that mathematical literacy is widespread enough to foster informed citizenship in a data-driven world. The mathematician acts as a translator, converting complex abstract concepts into understandable narratives that empower individuals and communities.</w:t>
      </w:r>
    </w:p>
    <w:bookmarkEnd w:id="24"/>
    <w:bookmarkStart w:id="25" w:name="X42ac88bafc66726bfc9f6acbd23de1c2c48c143"/>
    <w:p>
      <w:pPr>
        <w:pStyle w:val="Heading2"/>
      </w:pPr>
      <w:r>
        <w:t xml:space="preserve">VI. Conclusion: A Synthesis of Tradition and Modernity</w:t>
      </w:r>
    </w:p>
    <w:p>
      <w:pPr>
        <w:pStyle w:val="FirstParagraph"/>
      </w:pPr>
      <w:r>
        <w:t xml:space="preserve">In conclusion, the experience of being a</w:t>
      </w:r>
      <w:r>
        <w:t xml:space="preserve"> </w:t>
      </w:r>
      <w:r>
        <w:rPr>
          <w:bCs/>
          <w:b/>
        </w:rPr>
        <w:t xml:space="preserve">Mathematician</w:t>
      </w:r>
      <w:r>
        <w:br/>
      </w:r>
      <w:r>
        <w:t xml:space="preserve">in</w:t>
      </w:r>
      <w:r>
        <w:t xml:space="preserve"> </w:t>
      </w:r>
      <w:r>
        <w:rPr>
          <w:bCs/>
          <w:b/>
        </w:rPr>
        <w:t xml:space="preserve">Germany Frankfurt</w:t>
      </w:r>
      <w:r>
        <w:br/>
      </w:r>
      <w:r>
        <w:t xml:space="preserve">a is defined by a unique synthesis of historical reverence, economic utility, and futuristic innovation. It is a role that demands intellectual rigor while engaging deeply with real-world applications. From the quiet contemplation required for pure research to the high-stakes environment of financial modeling, the mathematician in this vibrant city serves as both an anchor and an engine.</w:t>
      </w:r>
      <w:r>
        <w:t xml:space="preserve"> </w:t>
      </w:r>
      <w:r>
        <w:t xml:space="preserve">This reflection paper posits that Frankfurt provides a distinctive ecosystem where mathematics thrives not only for its own sake but as a vital component of global infrastructure. The mathematician here is empowered by a culture that values precision and supported by an industry that values insight. As</w:t>
      </w:r>
      <w:r>
        <w:t xml:space="preserve"> </w:t>
      </w:r>
      <w:r>
        <w:rPr>
          <w:bCs/>
          <w:b/>
        </w:rPr>
        <w:t xml:space="preserve">Germany Frankfurt</w:t>
      </w:r>
      <w:r>
        <w:br/>
      </w:r>
      <w:r>
        <w:t xml:space="preserve">continues to evolve into a leading center for sustainable finance and digital transformation, the role of the mathematician will only grow in significance, bridging the gap between abstract truth and tangible progress. Ultimately, to be a mathematician in this city is to participate actively in shaping the future through the power of numbers.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Mathematician in Germany Frankfurt</dc:title>
  <dc:creator/>
  <dc:language>en</dc:language>
  <cp:keywords/>
  <dcterms:created xsi:type="dcterms:W3CDTF">2026-07-30T03:42:15Z</dcterms:created>
  <dcterms:modified xsi:type="dcterms:W3CDTF">2026-07-30T03:42:15Z</dcterms:modified>
</cp:coreProperties>
</file>

<file path=docProps/custom.xml><?xml version="1.0" encoding="utf-8"?>
<Properties xmlns="http://schemas.openxmlformats.org/officeDocument/2006/custom-properties" xmlns:vt="http://schemas.openxmlformats.org/officeDocument/2006/docPropsVTypes"/>
</file>