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bookmarkStart w:id="26" w:name="X6fef9a54f10baeb8638a8374b09abf059c86a80"/>
    <w:p>
      <w:pPr>
        <w:pStyle w:val="Heading1"/>
      </w:pPr>
      <w:r>
        <w:t xml:space="preserve">The Universal Language in a Tropical Metropolis:</w:t>
      </w:r>
    </w:p>
    <w:bookmarkStart w:id="20" w:name="X5222d27da37de988c90fd37196e0dbdeec3c3fc"/>
    <w:p>
      <w:pPr>
        <w:pStyle w:val="Heading2"/>
      </w:pPr>
      <w:r>
        <w:t xml:space="preserve">A Reflection on the Mathematician in Indonesia Jakarta</w:t>
      </w:r>
    </w:p>
    <w:p>
      <w:pPr>
        <w:pStyle w:val="FirstParagraph"/>
      </w:pPr>
      <w:r>
        <w:t xml:space="preserve">In the bustling heart of Southeast Asia, where ancient traditions intersect with rapid modernization, lies one of the most dynamic cities in the world: Indonesia Jakarta. It is a city defined by movement, noise, complexity, and an unyielding drive toward progress. Amidst this chaos and opportunity stands a figure often overlooked yet fundamentally essential to the architecture of modern society: the mathematician. To reflect on the</w:t>
      </w:r>
      <w:r>
        <w:t xml:space="preserve"> </w:t>
      </w:r>
      <w:r>
        <w:rPr>
          <w:bCs/>
          <w:b/>
        </w:rPr>
        <w:t xml:space="preserve">Mathematician</w:t>
      </w:r>
      <w:r>
        <w:t xml:space="preserve"> </w:t>
      </w:r>
      <w:r>
        <w:t xml:space="preserve">within the specific context of</w:t>
      </w:r>
      <w:r>
        <w:t xml:space="preserve"> </w:t>
      </w:r>
      <w:r>
        <w:rPr>
          <w:bCs/>
          <w:b/>
        </w:rPr>
        <w:t xml:space="preserve">Indonesia Jakarta</w:t>
      </w:r>
      <w:r>
        <w:t xml:space="preserve"> </w:t>
      </w:r>
      <w:r>
        <w:t xml:space="preserve">is to explore not just numbers and equations, but the very logic that underpins urban survival, economic growth, and social equity in one of Asia’s largest metropolitan hubs.</w:t>
      </w:r>
    </w:p>
    <w:bookmarkEnd w:id="20"/>
    <w:bookmarkStart w:id="21" w:name="the-abstract-reality-of-urban-life"/>
    <w:p>
      <w:pPr>
        <w:pStyle w:val="Heading2"/>
      </w:pPr>
      <w:r>
        <w:t xml:space="preserve">The Abstract Reality of Urban Life</w:t>
      </w:r>
    </w:p>
    <w:p>
      <w:pPr>
        <w:pStyle w:val="FirstParagraph"/>
      </w:pPr>
      <w:r>
        <w:t xml:space="preserve">Jakarta is a city that breathes in algorithms. From the traffic light synchronization systems attempting to tame the infamous congestion to the ride-hailing apps that have reshaped transportation, mathematics is the invisible hand guiding daily life. When we speak of a</w:t>
      </w:r>
      <w:r>
        <w:t xml:space="preserve"> </w:t>
      </w:r>
      <w:r>
        <w:rPr>
          <w:bCs/>
          <w:b/>
        </w:rPr>
        <w:t xml:space="preserve">Mathematician</w:t>
      </w:r>
      <w:r>
        <w:t xml:space="preserve">, we are not merely referring to an academic in an ivory tower; we are referring to any individual who possesses the analytical rigor necessary to decode this complexity. In Jakarta, where infrastructure struggles often meet population growth that outpaces resources, the role of mathematical thinking becomes a matter of public interest rather than private curiosity.</w:t>
      </w:r>
    </w:p>
    <w:p>
      <w:pPr>
        <w:pStyle w:val="BodyText"/>
      </w:pPr>
      <w:r>
        <w:t xml:space="preserve">Reflecting on this role requires acknowledging that mathematics is not just about calculation; it is about pattern recognition. For the city planners and data scientists working in Jakarta, understanding traffic flow dynamics—a branch of applied mathematics—is critical. The mathematician here acts as a translator, converting the chaotic reality of Sudirman-Thamrin avenues into solvable models. Without this</w:t>
      </w:r>
      <w:r>
        <w:t xml:space="preserve"> </w:t>
      </w:r>
      <w:r>
        <w:rPr>
          <w:bCs/>
          <w:b/>
        </w:rPr>
        <w:t xml:space="preserve">Mathematician</w:t>
      </w:r>
      <w:r>
        <w:t xml:space="preserve">, the city would remain a gridlock of inefficiency rather than a functioning ecosystem.</w:t>
      </w:r>
    </w:p>
    <w:bookmarkEnd w:id="21"/>
    <w:bookmarkStart w:id="22" w:name="economic-empowerment-through-numeracy"/>
    <w:p>
      <w:pPr>
        <w:pStyle w:val="Heading2"/>
      </w:pPr>
      <w:r>
        <w:t xml:space="preserve">Economic Empowerment through Numeracy</w:t>
      </w:r>
    </w:p>
    <w:p>
      <w:pPr>
        <w:pStyle w:val="FirstParagraph"/>
      </w:pPr>
      <w:r>
        <w:t xml:space="preserve">The economic landscape of Indonesia Jakarta is shifting rapidly. As the nation’s capital and financial center, it attracts vast amounts of foreign investment and technological innovation. However, this growth brings challenges regarding inequality and digital literacy. The presence of a robust community or educational framework for the</w:t>
      </w:r>
      <w:r>
        <w:t xml:space="preserve"> </w:t>
      </w:r>
      <w:r>
        <w:rPr>
          <w:bCs/>
          <w:b/>
        </w:rPr>
        <w:t xml:space="preserve">Mathematician</w:t>
      </w:r>
      <w:r>
        <w:t xml:space="preserve"> </w:t>
      </w:r>
      <w:r>
        <w:t xml:space="preserve">is vital for empowering the workforce to participate in this new economy.</w:t>
      </w:r>
    </w:p>
    <w:p>
      <w:pPr>
        <w:pStyle w:val="BodyText"/>
      </w:pPr>
      <w:r>
        <w:t xml:space="preserve">In recent years, there has been a surge in startups and fintech companies across Jakarta. These entities rely heavily on statistics, probability theory, and algorithmic trading. For a young professional or student in Jakarta to thrive, understanding basic mathematical concepts is no longer optional; it is a survival skill. The reflection here turns toward education: How can we nurture more mathematicians? How do we ensure that the talent pool in Indonesia Jakarta is sufficient to handle the data-driven demands of the future? The answer lies in recognizing mathematics not as a dry subject, but as a tool for economic empowerment.</w:t>
      </w:r>
    </w:p>
    <w:bookmarkEnd w:id="22"/>
    <w:bookmarkStart w:id="23" w:name="social-equity-and-data-justice"/>
    <w:p>
      <w:pPr>
        <w:pStyle w:val="Heading2"/>
      </w:pPr>
      <w:r>
        <w:t xml:space="preserve">Social Equity and Data Justice</w:t>
      </w:r>
    </w:p>
    <w:p>
      <w:pPr>
        <w:pStyle w:val="FirstParagraph"/>
      </w:pPr>
      <w:r>
        <w:t xml:space="preserve">Beyond economics, mathematics plays a profound role in social justice. In Jakarta, issues such as flood management, public health distribution during pandemics, and resource allocation are heavily reliant on data analysis. The</w:t>
      </w:r>
      <w:r>
        <w:t xml:space="preserve"> </w:t>
      </w:r>
      <w:r>
        <w:rPr>
          <w:bCs/>
          <w:b/>
        </w:rPr>
        <w:t xml:space="preserve">Mathematician</w:t>
      </w:r>
      <w:r>
        <w:t xml:space="preserve">, therefore, becomes a guardian of equity. For instance, during the monsoon season when Jakarta is prone to severe flooding, predictive models based on historical rainfall data and geographical topography help authorities decide where to deploy resources.</w:t>
      </w:r>
    </w:p>
    <w:p>
      <w:pPr>
        <w:pStyle w:val="BodyText"/>
      </w:pPr>
      <w:r>
        <w:t xml:space="preserve">If these models are flawed due to poor mathematical foundations or biased data, the consequences are disproportionately felt by vulnerable communities. Thus, reflecting on the mathematician in Indonesia Jakarta involves a moral dimension. It demands that we ask: Are our mathematical models inclusive? Do they serve all citizens of Jakarta equally? The mathematician must be aware of their ethical responsibility, ensuring that algorithms do not perpetuate existing social biases.</w:t>
      </w:r>
    </w:p>
    <w:bookmarkEnd w:id="23"/>
    <w:bookmarkStart w:id="24" w:name="X59ca33677971bc1893fd07a47a8d898fe49efba"/>
    <w:p>
      <w:pPr>
        <w:pStyle w:val="Heading2"/>
      </w:pPr>
      <w:r>
        <w:t xml:space="preserve">Cultural Identity and Mathematical Heritage</w:t>
      </w:r>
    </w:p>
    <w:p>
      <w:pPr>
        <w:pStyle w:val="FirstParagraph"/>
      </w:pPr>
      <w:r>
        <w:t xml:space="preserve">It is also important to reflect on the cultural context. Indonesia has a rich history of mathematical thought, particularly in traditional arts like batik weaving and architectural design (rumah adat), which often incorporate complex geometric patterns. However, modern education in Jakarta sometimes disconnects these cultural practices from formal mathematical training. Bridging this gap could enhance the appreciation of the</w:t>
      </w:r>
      <w:r>
        <w:t xml:space="preserve"> </w:t>
      </w:r>
      <w:r>
        <w:rPr>
          <w:bCs/>
          <w:b/>
        </w:rPr>
        <w:t xml:space="preserve">Mathematician</w:t>
      </w:r>
      <w:r>
        <w:t xml:space="preserve"> </w:t>
      </w:r>
      <w:r>
        <w:t xml:space="preserve">role within local culture.</w:t>
      </w:r>
    </w:p>
    <w:p>
      <w:pPr>
        <w:pStyle w:val="BodyText"/>
      </w:pPr>
      <w:r>
        <w:t xml:space="preserve">If we teach mathematics through the lens of Indonesian heritage—exploring how traditional gamelan music relies on rhythmic ratios or how batik motifs use symmetry—we can make the subject more relatable. This approach not only preserves cultural identity but also fosters a new generation of mathematicians who see their work as connected to their national roots. In Indonesia Jakarta, a city that is increasingly global yet proudly local, this synthesis is crucial.</w:t>
      </w:r>
    </w:p>
    <w:bookmarkEnd w:id="24"/>
    <w:bookmarkStart w:id="25" w:name="conclusion-the-future-logic-of-jakarta"/>
    <w:p>
      <w:pPr>
        <w:pStyle w:val="Heading2"/>
      </w:pPr>
      <w:r>
        <w:t xml:space="preserve">Conclusion: The Future Logic of Jakarta</w:t>
      </w:r>
    </w:p>
    <w:p>
      <w:pPr>
        <w:pStyle w:val="FirstParagraph"/>
      </w:pPr>
      <w:r>
        <w:t xml:space="preserve">In conclusion, reflecting on the</w:t>
      </w:r>
      <w:r>
        <w:t xml:space="preserve"> </w:t>
      </w:r>
      <w:r>
        <w:rPr>
          <w:bCs/>
          <w:b/>
        </w:rPr>
        <w:t xml:space="preserve">Mathematician</w:t>
      </w:r>
      <w:r>
        <w:t xml:space="preserve"> </w:t>
      </w:r>
      <w:r>
        <w:t xml:space="preserve">in the context of</w:t>
      </w:r>
      <w:r>
        <w:t xml:space="preserve"> </w:t>
      </w:r>
      <w:r>
        <w:rPr>
          <w:bCs/>
          <w:b/>
        </w:rPr>
        <w:t xml:space="preserve">Indonesia Jakarta</w:t>
      </w:r>
    </w:p>
    <w:p>
      <w:pPr>
        <w:pStyle w:val="BodyText"/>
      </w:pPr>
      <w:r>
        <w:t xml:space="preserve">As Jakarta continues to evolve into a smart city, the demand for skilled mathematical minds will only grow. It is imperative that we invest in education, promote ethical data practices, and celebrate mathematical heritage. By doing so, we empower not just individual mathematicians but the entire community of Indonesia Jakarta to navigate the complexities of the 21st century with clarity and confidence. The numbers may be abstract, but their impact on the streets of Jakarta is profoundly 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Mathematician in the Context of Indonesia Jakarta</dc:title>
  <dc:creator/>
  <dc:language>en</dc:language>
  <cp:keywords/>
  <dcterms:created xsi:type="dcterms:W3CDTF">2026-07-30T06:38:34Z</dcterms:created>
  <dcterms:modified xsi:type="dcterms:W3CDTF">2026-07-30T06:38:34Z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