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Mathematics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Kuwait</w:t>
      </w:r>
      <w:r>
        <w:t xml:space="preserve"> </w:t>
      </w:r>
      <w:r>
        <w:t xml:space="preserve">City</w:t>
      </w:r>
    </w:p>
    <w:bookmarkStart w:id="33" w:name="Xfc3865c1752fcd5730958a741e0a099776ddc63"/>
    <w:p>
      <w:pPr>
        <w:pStyle w:val="Heading1"/>
      </w:pPr>
      <w:r>
        <w:t xml:space="preserve">The Silent Architects of Society: A Reflection on the Mathematician in Kuwait City</w:t>
      </w:r>
    </w:p>
    <w:p>
      <w:pPr>
        <w:pStyle w:val="FirstParagraph"/>
      </w:pPr>
      <w:r>
        <w:t xml:space="preserve">In the bustling, vibrant heart of Kuwait City, where ancient heritage meets modern ambition, there exists a silent architecture that supports the very foundations of our daily existence. We walk past towering skyscrapers along Sheikh Abdullah Al-Salem Street; we commute through complex interchanges like Shuwaikh and Salmiya; we rely on digital banking apps to manage our wealth in one of the world’s most prosperous nations. While these structures are physical or digital manifestations, their underlying logic is purely mathematical. This reflection paper seeks to explore the profound, often unseen role of the</w:t>
      </w:r>
      <w:r>
        <w:t xml:space="preserve"> </w:t>
      </w:r>
      <w:r>
        <w:rPr>
          <w:bCs/>
          <w:b/>
        </w:rPr>
        <w:t xml:space="preserve">Mathematician</w:t>
      </w:r>
      <w:r>
        <w:t xml:space="preserve">, analyzing how their abstract contributions resonate deeply within the unique cultural and developmental context of</w:t>
      </w:r>
      <w:r>
        <w:t xml:space="preserve"> </w:t>
      </w:r>
      <w:r>
        <w:rPr>
          <w:bCs/>
          <w:b/>
        </w:rPr>
        <w:t xml:space="preserve">Kuwait Kuwait City</w:t>
      </w:r>
      <w:r>
        <w:t xml:space="preserve">. To understand a</w:t>
      </w:r>
      <w:r>
        <w:t xml:space="preserve"> </w:t>
      </w:r>
      <w:r>
        <w:rPr>
          <w:bCs/>
          <w:b/>
        </w:rPr>
        <w:t xml:space="preserve">Mathematician</w:t>
      </w:r>
      <w:r>
        <w:t xml:space="preserve"> </w:t>
      </w:r>
      <w:r>
        <w:t xml:space="preserve">in this specific locale is to recognize that mathematics is not merely a school subject, but the invisible language of progress, stability, and future planning.</w:t>
      </w:r>
    </w:p>
    <w:bookmarkStart w:id="20" w:name="Xe6737e382ac14d2a66528465040d7c8c79f0377"/>
    <w:p>
      <w:pPr>
        <w:pStyle w:val="Heading2"/>
      </w:pPr>
      <w:r>
        <w:t xml:space="preserve">The Invisible Framework of Urban Development</w:t>
      </w:r>
    </w:p>
    <w:p>
      <w:pPr>
        <w:pStyle w:val="FirstParagraph"/>
      </w:pPr>
      <w:r>
        <w:t xml:space="preserve">Kuwait City has transformed dramatically over the last few decades. From a modest trading port to a metropolis characterized by bold architectural dreams like the Kuwait Towers and The Avenues Mall, this city is a testament to human engineering. However, every coordinate mapped for these structures relies on rigorous mathematical precision. The</w:t>
      </w:r>
      <w:r>
        <w:t xml:space="preserve"> </w:t>
      </w:r>
      <w:r>
        <w:rPr>
          <w:bCs/>
          <w:b/>
        </w:rPr>
        <w:t xml:space="preserve">Mathematician</w:t>
      </w:r>
      <w:r>
        <w:t xml:space="preserve"> </w:t>
      </w:r>
      <w:r>
        <w:t xml:space="preserve">here acts as the silent partner in urban planning. When we reflect on the layout of Kuwait City’s traffic systems, which have been notoriously challenging due to rapid expansion and population growth, we must acknowledge that optimization algorithms—pure applied mathematics—are essential for reducing congestion. In a</w:t>
      </w:r>
      <w:r>
        <w:t xml:space="preserve"> </w:t>
      </w:r>
      <w:r>
        <w:rPr>
          <w:bCs/>
          <w:b/>
        </w:rPr>
        <w:t xml:space="preserve">Kuwait Kuwait City</w:t>
      </w:r>
      <w:r>
        <w:t xml:space="preserve"> </w:t>
      </w:r>
      <w:r>
        <w:t xml:space="preserve">context where heat dictates outdoor activity and traffic flow determines economic efficiency, mathematicians work behind the scenes to model traffic patterns, optimize public transportation routes, and design efficient logistics networks.</w:t>
      </w:r>
    </w:p>
    <w:p>
      <w:pPr>
        <w:pStyle w:val="BodyText"/>
      </w:pPr>
      <w:r>
        <w:t xml:space="preserve">The reflection on this aspect reveals a crucial truth: without the</w:t>
      </w:r>
      <w:r>
        <w:t xml:space="preserve"> </w:t>
      </w:r>
      <w:r>
        <w:rPr>
          <w:bCs/>
          <w:b/>
        </w:rPr>
        <w:t xml:space="preserve">Mathematician</w:t>
      </w:r>
      <w:r>
        <w:t xml:space="preserve">, the physical beauty of Kuwait City would be chaotic and unlivable. The GPS navigation systems we rely on during rush hour in areas like Salmiya or Jabriya are not magic; they are real-time solutions to complex graph theory problems solved by algorithms derived from mathematical research. Thus, the</w:t>
      </w:r>
      <w:r>
        <w:t xml:space="preserve"> </w:t>
      </w:r>
      <w:r>
        <w:rPr>
          <w:bCs/>
          <w:b/>
        </w:rPr>
        <w:t xml:space="preserve">Mathematician</w:t>
      </w:r>
      <w:r>
        <w:t xml:space="preserve"> </w:t>
      </w:r>
      <w:r>
        <w:t xml:space="preserve">is directly responsible for the comfort and time-efficiency of millions of residents in</w:t>
      </w:r>
      <w:r>
        <w:t xml:space="preserve"> </w:t>
      </w:r>
      <w:r>
        <w:rPr>
          <w:bCs/>
          <w:b/>
        </w:rPr>
        <w:t xml:space="preserve">Kuwait Kuwait City</w:t>
      </w:r>
      <w:r>
        <w:t xml:space="preserve">.</w:t>
      </w:r>
    </w:p>
    <w:bookmarkEnd w:id="20"/>
    <w:bookmarkStart w:id="21" w:name="Xc44e8eb2be68ef608115297fbb8da5b955b35f3"/>
    <w:p>
      <w:pPr>
        <w:pStyle w:val="Heading2"/>
      </w:pPr>
      <w:r>
        <w:t xml:space="preserve">Economic Stability and Financial Mathematics</w:t>
      </w:r>
    </w:p>
    <w:p>
      <w:pPr>
        <w:pStyle w:val="FirstParagraph"/>
      </w:pPr>
      <w:r>
        <w:t xml:space="preserve">Kuwait’s economy has historically been anchored by oil, but the vision for a diversified future requires robust financial modeling. The Islamic banking sector, which is prominent in Kuwait, relies heavily on specific mathematical frameworks to ensure compliance with Sharia principles while maintaining profitability. Here, the</w:t>
      </w:r>
      <w:r>
        <w:t xml:space="preserve"> </w:t>
      </w:r>
      <w:r>
        <w:rPr>
          <w:bCs/>
          <w:b/>
        </w:rPr>
        <w:t xml:space="preserve">Mathematician</w:t>
      </w:r>
      <w:r>
        <w:t xml:space="preserve"> </w:t>
      </w:r>
      <w:r>
        <w:t xml:space="preserve">plays a pivotal role in actuarial science and risk management. In</w:t>
      </w:r>
      <w:r>
        <w:t xml:space="preserve"> </w:t>
      </w:r>
      <w:r>
        <w:rPr>
          <w:bCs/>
          <w:b/>
        </w:rPr>
        <w:t xml:space="preserve">Kuwait Kuwait City</w:t>
      </w:r>
      <w:r>
        <w:t xml:space="preserve">, where financial hubs are concentrated along major business districts, the stability of these institutions depends on probabilistic models that predict market trends and assess risk.</w:t>
      </w:r>
    </w:p>
    <w:p>
      <w:pPr>
        <w:pStyle w:val="BodyText"/>
      </w:pPr>
      <w:r>
        <w:t xml:space="preserve">A reflection on this economic dimension highlights that mathematics is the guardian of national wealth. The</w:t>
      </w:r>
      <w:r>
        <w:t xml:space="preserve"> </w:t>
      </w:r>
      <w:r>
        <w:rPr>
          <w:bCs/>
          <w:b/>
        </w:rPr>
        <w:t xml:space="preserve">Mathematician</w:t>
      </w:r>
      <w:r>
        <w:t xml:space="preserve"> </w:t>
      </w:r>
      <w:r>
        <w:t xml:space="preserve">develops models that help policymakers in Kuwait understand inflation, manage sovereign wealth funds, and plan for long-term sustainability beyond oil revenues. This is particularly relevant as Kuwait City strives to become a regional hub for trade and finance. The confidence investors place in Kuwait’s financial sector is underpinned by the rigorous mathematical standards maintained by experts who ensure that economic policies are not just intuitive guesses but calculated strategies based on data analysis and statistical inference.</w:t>
      </w:r>
    </w:p>
    <w:bookmarkEnd w:id="21"/>
    <w:bookmarkStart w:id="23" w:name="education-and-the-future-generation"/>
    <w:p>
      <w:pPr>
        <w:pStyle w:val="Heading2"/>
      </w:pPr>
      <w:r>
        <w:t xml:space="preserve">Education and the Future Generation</w:t>
      </w:r>
    </w:p>
    <w:p>
      <w:pPr>
        <w:pStyle w:val="FirstParagraph"/>
      </w:pPr>
      <w:r>
        <w:t xml:space="preserve">Beyond infrastructure and economics, the role of the</w:t>
      </w:r>
      <w:r>
        <w:t xml:space="preserve"> </w:t>
      </w:r>
      <w:r>
        <w:rPr>
          <w:bCs/>
          <w:b/>
        </w:rPr>
        <w:t xml:space="preserve">Mathematician</w:t>
      </w:r>
      <w:bookmarkStart w:id="22" w:name="ref1"/>
      <w:bookmarkEnd w:id="22"/>
      <w:r>
        <w:t xml:space="preserve"> </w:t>
      </w:r>
      <w:r>
        <w:t xml:space="preserve">is deeply rooted in education. In Kuwait, there is a national push toward STEM (Science, Technology, Engineering, and Mathematics) education to prepare the next generation for a knowledge-based economy. Universities such as Kuwait University and American University of Beirut’s satellite campuses in the region emphasize these disciplines. The</w:t>
      </w:r>
      <w:r>
        <w:t xml:space="preserve"> </w:t>
      </w:r>
      <w:r>
        <w:rPr>
          <w:bCs/>
          <w:b/>
        </w:rPr>
        <w:t xml:space="preserve">Mathematician</w:t>
      </w:r>
      <w:r>
        <w:t xml:space="preserve"> </w:t>
      </w:r>
      <w:r>
        <w:t xml:space="preserve">serves not only as a researcher but also as an educator who shapes critical thinking skills.</w:t>
      </w:r>
    </w:p>
    <w:p>
      <w:pPr>
        <w:pStyle w:val="BodyText"/>
      </w:pPr>
      <w:r>
        <w:t xml:space="preserve">In the classrooms of</w:t>
      </w:r>
      <w:r>
        <w:t xml:space="preserve"> </w:t>
      </w:r>
      <w:r>
        <w:rPr>
          <w:bCs/>
          <w:b/>
        </w:rPr>
        <w:t xml:space="preserve">Kuwait Kuwait City</w:t>
      </w:r>
      <w:r>
        <w:t xml:space="preserve">, mathematics is often perceived by students as abstract and difficult. However, when educators frame it within real-world applications—such as using geometry to understand traditional Islamic patterns found in local architecture or using statistics to analyze social trends—the subject becomes alive and relevant. Reflecting on this, we see that the</w:t>
      </w:r>
      <w:r>
        <w:t xml:space="preserve"> </w:t>
      </w:r>
      <w:r>
        <w:rPr>
          <w:bCs/>
          <w:b/>
        </w:rPr>
        <w:t xml:space="preserve">Mathematician</w:t>
      </w:r>
      <w:r>
        <w:t xml:space="preserve"> </w:t>
      </w:r>
      <w:r>
        <w:t xml:space="preserve">is a mentor who empowers young Kuwaitis to solve problems logically. This intellectual empowerment is essential for a society that wishes to innovate rather than merely consume technology.</w:t>
      </w:r>
    </w:p>
    <w:bookmarkEnd w:id="23"/>
    <w:bookmarkStart w:id="25" w:name="X59ca33677971bc1893fd07a47a8d898fe49efba"/>
    <w:p>
      <w:pPr>
        <w:pStyle w:val="Heading2"/>
      </w:pPr>
      <w:r>
        <w:t xml:space="preserve">Cultural Identity and Mathematical Heritage</w:t>
      </w:r>
    </w:p>
    <w:p>
      <w:pPr>
        <w:pStyle w:val="FirstParagraph"/>
      </w:pPr>
      <w:r>
        <w:t xml:space="preserve">Kuwait has a rich history of trade and navigation, disciplines that historically required strong mathematical skills. The</w:t>
      </w:r>
      <w:r>
        <w:t xml:space="preserve"> </w:t>
      </w:r>
      <w:r>
        <w:rPr>
          <w:bCs/>
          <w:b/>
        </w:rPr>
        <w:t xml:space="preserve">Mathematician</w:t>
      </w:r>
      <w:bookmarkStart w:id="24" w:name="ref1"/>
      <w:bookmarkEnd w:id="24"/>
      <w:r>
        <w:t xml:space="preserve"> </w:t>
      </w:r>
      <w:r>
        <w:t xml:space="preserve">can also be seen as a custodian of this intellectual heritage. Traditional Arabic mathematics, which contributed significantly to algebra and algorithms, forms the bedrock of modern computational science. In reflecting on the identity of Kuwait City, one should appreciate that the mathematical rigor displayed today is a continuation of a broader Islamic Golden Age legacy.</w:t>
      </w:r>
    </w:p>
    <w:p>
      <w:pPr>
        <w:pStyle w:val="BodyText"/>
      </w:pPr>
      <w:r>
        <w:t xml:space="preserve">Furthermore, mathematics provides a universal language that transcends cultural boundaries. In</w:t>
      </w:r>
      <w:r>
        <w:t xml:space="preserve"> </w:t>
      </w:r>
      <w:r>
        <w:rPr>
          <w:bCs/>
          <w:b/>
        </w:rPr>
        <w:t xml:space="preserve">Kuwait Kuwait City</w:t>
      </w:r>
      <w:r>
        <w:t xml:space="preserve">, a multicultural hub with residents from all over the globe, mathematics serves as a common ground. A project manager in the city might be Egyptian, an engineer Indian, and a financier American; yet, they communicate effectively through mathematical standards and codes. This universalism fosters collaboration and unity in work environments across Kuwait.</w:t>
      </w:r>
    </w:p>
    <w:bookmarkEnd w:id="25"/>
    <w:bookmarkStart w:id="28" w:name="challenges-and-future-prospects"/>
    <w:p>
      <w:pPr>
        <w:pStyle w:val="Heading2"/>
      </w:pPr>
      <w:r>
        <w:t xml:space="preserve">Challenges and Future Prospects</w:t>
      </w:r>
    </w:p>
    <w:p>
      <w:pPr>
        <w:pStyle w:val="FirstParagraph"/>
      </w:pPr>
      <w:r>
        <w:t xml:space="preserve">Despite these contributions, challenges remain. There is often a disconnect between pure mathematical theory taught in universities and the practical needs of the local industry. Bridging this gap requires active engagement from</w:t>
      </w:r>
      <w:r>
        <w:t xml:space="preserve"> </w:t>
      </w:r>
      <w:r>
        <w:rPr>
          <w:bCs/>
          <w:b/>
        </w:rPr>
        <w:t xml:space="preserve">Mathematician</w:t>
      </w:r>
      <w:bookmarkStart w:id="26" w:name="ref1"/>
      <w:bookmarkEnd w:id="26"/>
      <w:r>
        <w:t xml:space="preserve">s with private sector leaders in Kuwait City. Additionally, as artificial intelligence and big data become central to smart city initiatives in Kuwait, the demand for advanced mathematicians is skyrocketing. The future of</w:t>
      </w:r>
      <w:r>
        <w:t xml:space="preserve"> </w:t>
      </w:r>
      <w:r>
        <w:rPr>
          <w:bCs/>
          <w:b/>
        </w:rPr>
        <w:t xml:space="preserve">Kuwait Kuwait City</w:t>
      </w:r>
      <w:r>
        <w:t xml:space="preserve"> </w:t>
      </w:r>
      <w:r>
        <w:t xml:space="preserve">lies in its ability to harness these technologies, and thus, the</w:t>
      </w:r>
      <w:r>
        <w:t xml:space="preserve"> </w:t>
      </w:r>
      <w:r>
        <w:rPr>
          <w:bCs/>
          <w:b/>
        </w:rPr>
        <w:t xml:space="preserve">Mathematician</w:t>
      </w:r>
      <w:bookmarkStart w:id="27" w:name="ref1"/>
      <w:bookmarkEnd w:id="27"/>
      <w:r>
        <w:t xml:space="preserve"> </w:t>
      </w:r>
      <w:r>
        <w:t xml:space="preserve">will be at the forefront of this digital transformation.</w:t>
      </w:r>
    </w:p>
    <w:bookmarkEnd w:id="28"/>
    <w:bookmarkStart w:id="32" w:name="conclusion"/>
    <w:p>
      <w:pPr>
        <w:pStyle w:val="Heading2"/>
      </w:pPr>
      <w:r>
        <w:t xml:space="preserve">Conclusion</w:t>
      </w:r>
    </w:p>
    <w:p>
      <w:pPr>
        <w:pStyle w:val="FirstParagraph"/>
      </w:pPr>
      <w:r>
        <w:t xml:space="preserve">In conclusion, the</w:t>
      </w:r>
      <w:r>
        <w:t xml:space="preserve"> </w:t>
      </w:r>
      <w:r>
        <w:rPr>
          <w:bCs/>
          <w:b/>
        </w:rPr>
        <w:t xml:space="preserve">Mathematician</w:t>
      </w:r>
      <w:bookmarkStart w:id="29" w:name="ref1"/>
      <w:bookmarkEnd w:id="29"/>
      <w:r>
        <w:t xml:space="preserve"> </w:t>
      </w:r>
      <w:r>
        <w:t xml:space="preserve">is an indispensable pillar of society in</w:t>
      </w:r>
      <w:r>
        <w:t xml:space="preserve"> </w:t>
      </w:r>
      <w:r>
        <w:rPr>
          <w:bCs/>
          <w:b/>
        </w:rPr>
        <w:t xml:space="preserve">Kuwait Kuwait City</w:t>
      </w:r>
      <w:r>
        <w:t xml:space="preserve">. Whether optimizing traffic flow on busy streets, securing financial assets in a volatile global market, or educating future leaders in schools across the governorate, mathematics provides the structure and logic necessary for societal functioning. To reflect on the</w:t>
      </w:r>
      <w:r>
        <w:t xml:space="preserve"> </w:t>
      </w:r>
      <w:r>
        <w:rPr>
          <w:bCs/>
          <w:b/>
        </w:rPr>
        <w:t xml:space="preserve">Mathematician</w:t>
      </w:r>
      <w:bookmarkStart w:id="30" w:name="ref1"/>
      <w:bookmarkEnd w:id="30"/>
      <w:r>
        <w:t xml:space="preserve"> </w:t>
      </w:r>
      <w:r>
        <w:t xml:space="preserve">is to appreciate the invisible threads that hold our modern lives together. As Kuwait City continues to evolve into a futuristic smart city, recognizing and supporting these intellectual contributions will be crucial for sustained development and prosperity. The</w:t>
      </w:r>
      <w:r>
        <w:t xml:space="preserve"> </w:t>
      </w:r>
      <w:r>
        <w:rPr>
          <w:bCs/>
          <w:b/>
        </w:rPr>
        <w:t xml:space="preserve">Mathematician</w:t>
      </w:r>
      <w:bookmarkStart w:id="31" w:name="ref1"/>
      <w:bookmarkEnd w:id="31"/>
      <w:r>
        <w:t xml:space="preserve"> </w:t>
      </w:r>
      <w:r>
        <w:t xml:space="preserve">does not just calculate numbers; they calculate possibilities, ensuring that</w:t>
      </w:r>
      <w:r>
        <w:t xml:space="preserve"> </w:t>
      </w:r>
      <w:r>
        <w:rPr>
          <w:bCs/>
          <w:b/>
        </w:rPr>
        <w:t xml:space="preserve">Kuwait Kuwait City</w:t>
      </w:r>
      <w:r>
        <w:t xml:space="preserve"> </w:t>
      </w:r>
      <w:r>
        <w:t xml:space="preserve">remains a beacon of modernity grounded in precision and logic.</w:t>
      </w:r>
    </w:p>
    <w:p>
      <w:pPr>
        <w:pStyle w:val="BodyText"/>
      </w:pPr>
      <w:r>
        <w:rPr>
          <w:iCs/>
          <w:i/>
        </w:rPr>
        <w:t xml:space="preserve">Sincerely,</w:t>
      </w:r>
    </w:p>
    <w:p>
      <w:pPr>
        <w:pStyle w:val="BodyText"/>
      </w:pPr>
      <w:r>
        <w:t xml:space="preserve">A Reflective Student of Society</w:t>
      </w:r>
    </w:p>
    <w:p>
      <w:pPr>
        <w:pStyle w:val="BodyText"/>
      </w:pPr>
      <w:r>
        <w:t xml:space="preserve">Kuwait City, Kuwait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Mathematics in the Heart of Kuwait City</dc:title>
  <dc:creator/>
  <cp:keywords/>
  <dcterms:created xsi:type="dcterms:W3CDTF">2026-07-30T01:09:33Z</dcterms:created>
  <dcterms:modified xsi:type="dcterms:W3CDTF">2026-07-30T01:09:33Z</dcterms:modified>
</cp:coreProperties>
</file>

<file path=docProps/custom.xml><?xml version="1.0" encoding="utf-8"?>
<Properties xmlns="http://schemas.openxmlformats.org/officeDocument/2006/custom-properties" xmlns:vt="http://schemas.openxmlformats.org/officeDocument/2006/docPropsVTypes"/>
</file>