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5" w:name="X2263d8ecaf80f848c6d7a7e67b7d3555379aff0"/>
    <w:p>
      <w:pPr>
        <w:pStyle w:val="Heading1"/>
      </w:pPr>
      <w:r>
        <w:t xml:space="preserve">A Reflection on the Mathematician in Netherlands Amsterdam</w:t>
      </w:r>
    </w:p>
    <w:p>
      <w:pPr>
        <w:pStyle w:val="FirstParagraph"/>
      </w:pPr>
      <w:r>
        <w:t xml:space="preserve">The intersection of abstract thought and tangible reality is perhaps best exemplified by the figure of the mathematician. When we consider this role within the specific geographic, cultural, and intellectual landscape of Netherlands Amsterdam, a unique narrative emerges. This reflection paper seeks to explore how the identity and practice of a mathematician are shaped by—and in turn shape—the vibrant academic ecosystem of one Europe’s most historic yet forward-thinking cities.</w:t>
      </w:r>
    </w:p>
    <w:bookmarkStart w:id="20" w:name="X18b341f2cc39da4d9055cbd66832a72227db9d7"/>
    <w:p>
      <w:pPr>
        <w:pStyle w:val="Heading2"/>
      </w:pPr>
      <w:r>
        <w:t xml:space="preserve">The Historical Weight of Mathematical Tradition</w:t>
      </w:r>
    </w:p>
    <w:p>
      <w:pPr>
        <w:pStyle w:val="FirstParagraph"/>
      </w:pPr>
      <w:r>
        <w:t xml:space="preserve">To understand the contemporary mathematician in Netherlands Amsterdam, one must first acknowledge the deep historical roots that anchor this discipline in the region. Amsterdam is not merely a city; it is a repository of scientific heritage. The legacy figures who once walked these canals, from Christiaan Huygens to later luminaries associated with Delft and Leiden, established a precedent where rigorous inquiry was prized as a national virtue. For the modern mathematician working in Netherlands Amsterdam, this history is not just background noise; it is an active participant in their professional identity. The presence of institutions like the University of Amsterdam (UvA) and the Korteweg-de Vries Institute for Mathematics means that today’s scholars are literally standing on ground paved by giants.</w:t>
      </w:r>
    </w:p>
    <w:p>
      <w:pPr>
        <w:pStyle w:val="BodyText"/>
      </w:pPr>
      <w:r>
        <w:t xml:space="preserve">This historical consciousness influences the pedagogical approach and research priorities within Netherlands Amsterdam. There is a sense of stewardship, a desire to uphold the standards set by predecessors such as Hendrik Antoon Lorentz or David Hilbert, whose connections to the broader Dutch mathematical community were profound. The mathematician here often feels a dual responsibility: to push the boundaries of new knowledge while respecting and interpreting the rich tapestry of past achievements. This balance creates a distinctive academic culture where tradition and innovation are not opposing forces but complementary pillars.</w:t>
      </w:r>
    </w:p>
    <w:bookmarkEnd w:id="20"/>
    <w:bookmarkStart w:id="21" w:name="X26e0ba5f78aed8ee65b0d587c6fa19259a8dd2c"/>
    <w:p>
      <w:pPr>
        <w:pStyle w:val="Heading2"/>
      </w:pPr>
      <w:r>
        <w:t xml:space="preserve">The Urban Landscape as a Catalyst for Thought</w:t>
      </w:r>
    </w:p>
    <w:p>
      <w:pPr>
        <w:pStyle w:val="FirstParagraph"/>
      </w:pPr>
      <w:r>
        <w:t xml:space="preserve">It is often said that the environment shapes the thinker, and nowhere is this more evident than in Netherlands Amsterdam. The city’s unique layout, with its concentric canals and narrow bridges, offers a physical metaphor for mathematical concepts such as topology and geometry. For many mathematicians in this locale, the daily commute across these historic structures serves as a subtle reminder of spatial relationships and structural integrity. Furthermore, the city’s compact nature fosters an intimate academic community. Unlike sprawling metropolises where departments might feel isolated, Netherlands Amsterdam facilitates spontaneous interactions between researchers from different fields.</w:t>
      </w:r>
    </w:p>
    <w:p>
      <w:pPr>
        <w:pStyle w:val="BodyText"/>
      </w:pPr>
      <w:r>
        <w:t xml:space="preserve">This proximity is crucial for interdisciplinary work, which has become increasingly important in modern mathematics. The mathematician in Netherlands Amsterdam often collaborates with physicists at the Nikhef institute, computer scientists at the CWI (Centrum Wiskunde &amp; Informatica), and even social scientists addressing complex urban planning problems using data analytics. The city itself acts as a living laboratory where theoretical models can be tested against real-world scenarios, such as traffic flow optimization or sustainable energy distribution networks. Thus, the mathematician is not confined to the ivory tower but is engaged with the practical challenges facing one of Europe’s most dynamic cities.</w:t>
      </w:r>
    </w:p>
    <w:bookmarkEnd w:id="21"/>
    <w:bookmarkStart w:id="22" w:name="Xb1259f0071663205bfca9cb886458a0896910ce"/>
    <w:p>
      <w:pPr>
        <w:pStyle w:val="Heading2"/>
      </w:pPr>
      <w:r>
        <w:t xml:space="preserve">The Global Hub and International Diversity</w:t>
      </w:r>
    </w:p>
    <w:p>
      <w:pPr>
        <w:pStyle w:val="FirstParagraph"/>
      </w:pPr>
      <w:r>
        <w:t xml:space="preserve">Netherlands Amsterdam has long been a crossroads of cultures and ideas, a trait that profoundly impacts the profile of its mathematicians. The academic institutions here attract talent from around the globe, creating a melting pot of perspectives. This diversity enriches the mathematical discourse by introducing varied approaches to problem-solving and different cultural interpretations of abstract concepts. For an individual mathematician working in Netherlands Amsterdam, this international exposure is both a challenge and an opportunity.</w:t>
      </w:r>
    </w:p>
    <w:p>
      <w:pPr>
        <w:pStyle w:val="BodyText"/>
      </w:pPr>
      <w:r>
        <w:t xml:space="preserve">The language barrier, though less significant in higher education where English is the lingua franca, still represents a subtle layer of complexity. However, the openness of the Dutch society encourages integration and dialogue. The mathematician becomes not just a producer of knowledge but also a cultural ambassador for their discipline. They participate in public lectures at venues like NEMO Science Museum or the Eye Filmmuseum, translating complex ideas into accessible narratives for diverse audiences. This outreach is vital in maintaining public trust in science and fostering appreciation for the abstract beauty of mathematics.</w:t>
      </w:r>
    </w:p>
    <w:bookmarkEnd w:id="22"/>
    <w:bookmarkStart w:id="23" w:name="challenges-and-future-directions"/>
    <w:p>
      <w:pPr>
        <w:pStyle w:val="Heading2"/>
      </w:pPr>
      <w:r>
        <w:t xml:space="preserve">Challenges and Future Directions</w:t>
      </w:r>
    </w:p>
    <w:p>
      <w:pPr>
        <w:pStyle w:val="FirstParagraph"/>
      </w:pPr>
      <w:r>
        <w:t xml:space="preserve">Despite its strengths, the role of the mathematician in Netherlands Amsterdam faces modern challenges. The increasing commercialization of research pressures academics to demonstrate immediate practical applications, sometimes at the expense of pure, curiosity-driven inquiry. There is a constant tension between funding bodies seeking tangible outcomes and the intrinsic value of theoretical exploration. Moreover, issues such as mental health and work-life balance are increasingly prominent topics within academic circles.</w:t>
      </w:r>
    </w:p>
    <w:p>
      <w:pPr>
        <w:pStyle w:val="BodyText"/>
      </w:pPr>
      <w:r>
        <w:t xml:space="preserve">The mathematician must navigate these pressures while maintaining intellectual integrity. In Netherlands Amsterdam, there is a growing emphasis on sustainability—not just in terms of environmental concerns but also in creating sustainable career paths for early-career researchers. Initiatives focused on diversity and inclusion aim to ensure that the next generation of mathematicians reflects the broader society they serve.</w:t>
      </w:r>
    </w:p>
    <w:bookmarkEnd w:id="23"/>
    <w:bookmarkStart w:id="24" w:name="conclusion"/>
    <w:p>
      <w:pPr>
        <w:pStyle w:val="Heading2"/>
      </w:pPr>
      <w:r>
        <w:t xml:space="preserve">Conclusion</w:t>
      </w:r>
    </w:p>
    <w:p>
      <w:pPr>
        <w:pStyle w:val="FirstParagraph"/>
      </w:pPr>
      <w:r>
        <w:t xml:space="preserve">In conclusion, the mathematician in Netherlands Amsterdam occupies a unique position at the convergence of history, geography, and global connectivity. They are heirs to a rich tradition yet active participants in shaping its future. The city’s physical and social landscape provides fertile ground for collaboration and innovation, allowing mathematical thought to extend beyond abstract equations into the fabric of daily life. As we look forward, it is clear that the contributions of these scholars will continue to be integral not only to scientific advancement but also to the cultural identity of Netherlands Amsterdam itself. Their work reminds us that mathematics is not just a tool for calculation but a profound way of understanding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Context of Netherlands Amsterdam</dc:title>
  <dc:creator/>
  <dc:language>en</dc:language>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