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6e47870aad39ad262e779f677b646e130ed961"/>
    <w:p>
      <w:pPr>
        <w:pStyle w:val="Heading1"/>
      </w:pPr>
      <w:r>
        <w:t xml:space="preserve">The Architecture of Insight: A Reflection on the Mathematician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 </w:t>
      </w:r>
      <w:r>
        <w:t xml:space="preserve">[Your Name/Author]</w:t>
      </w:r>
      <w:r>
        <w:br/>
      </w:r>
      <w:r>
        <w:rPr>
          <w:bCs/>
          <w:b/>
        </w:rPr>
        <w:t xml:space="preserve">Subject:</w:t>
      </w:r>
    </w:p>
    <w:p>
      <w:pPr>
        <w:pStyle w:val="BodyText"/>
      </w:pPr>
      <w:r>
        <w:t xml:space="preserve">A Reflection on the Role and Evolution of the Mathematician in Saudi Arabia Riyadh</w:t>
      </w:r>
    </w:p>
    <w:bookmarkStart w:id="20" w:name="X5d397c6f0b4b778148df0e4199dec79b8e89409"/>
    <w:p>
      <w:pPr>
        <w:pStyle w:val="Heading2"/>
      </w:pPr>
      <w:r>
        <w:t xml:space="preserve">I. Introduction: The Convergence of Heritage and Horizon</w:t>
      </w:r>
    </w:p>
    <w:p>
      <w:pPr>
        <w:pStyle w:val="FirstParagraph"/>
      </w:pPr>
      <w:r>
        <w:t xml:space="preserve">To reflect upon the figure of the</w:t>
      </w:r>
      <w:r>
        <w:t xml:space="preserve"> </w:t>
      </w:r>
      <w:r>
        <w:rPr>
          <w:bCs/>
          <w:b/>
        </w:rPr>
        <w:t xml:space="preserve">Mathematician</w:t>
      </w:r>
      <w:r>
        <w:t xml:space="preserve"> </w:t>
      </w:r>
      <w:r>
        <w:t xml:space="preserve">within a modern metropolis like</w:t>
      </w:r>
      <w:r>
        <w:t xml:space="preserve"> </w:t>
      </w:r>
      <w:r>
        <w:rPr>
          <w:bCs/>
          <w:b/>
        </w:rPr>
        <w:t xml:space="preserve">Saudi Arabia Riyadh</w:t>
      </w:r>
      <w:r>
        <w:t xml:space="preserve">, one must first acknowledge that this is not merely an observation of a profession, but an exploration of identity. It is at the intersection where ancient intellectual traditions meet futuristic ambition that we find ourselves today. For centuries, mathematics was the bridge between cultures and civilizations, a universal language spoken without borders. Nowhere is this more palpable than in</w:t>
      </w:r>
      <w:r>
        <w:t xml:space="preserve"> </w:t>
      </w:r>
      <w:r>
        <w:rPr>
          <w:bCs/>
          <w:b/>
        </w:rPr>
        <w:t xml:space="preserve">Saudi Arabia Riyadh</w:t>
      </w:r>
      <w:r>
        <w:t xml:space="preserve">, a city that is rapidly transforming from a historical crossroads into one of the world’s most significant centers for technology, innovation, and data science.</w:t>
      </w:r>
    </w:p>
    <w:p>
      <w:pPr>
        <w:pStyle w:val="BodyText"/>
      </w:pPr>
      <w:r>
        <w:t xml:space="preserve">This reflection paper seeks to analyze the evolving role of the mathematician in this specific geographical and cultural context. It argues that in</w:t>
      </w:r>
      <w:r>
        <w:t xml:space="preserve"> </w:t>
      </w:r>
      <w:r>
        <w:rPr>
          <w:bCs/>
          <w:b/>
        </w:rPr>
        <w:t xml:space="preserve">Saudi Arabia Riyadh</w:t>
      </w:r>
      <w:r>
        <w:t xml:space="preserve">, the mathematician is no longer confined to abstract academia but has become a central architect of national strategy, driving forward Vision 2030 through algorithmic precision and data-driven decision-making.</w:t>
      </w:r>
    </w:p>
    <w:bookmarkEnd w:id="20"/>
    <w:bookmarkStart w:id="21" w:name="X16a806911c3cfe866f8530b0cfaf8d2e5404cc7"/>
    <w:p>
      <w:pPr>
        <w:pStyle w:val="Heading2"/>
      </w:pPr>
      <w:r>
        <w:t xml:space="preserve">II. The Historical Resonance: From House of Wisdom to King Abdulaziz Center</w:t>
      </w:r>
    </w:p>
    <w:p>
      <w:pPr>
        <w:pStyle w:val="FirstParagraph"/>
      </w:pPr>
      <w:r>
        <w:t xml:space="preserve">The journey begins by honoring the legacy that underpins modern</w:t>
      </w:r>
      <w:r>
        <w:t xml:space="preserve"> </w:t>
      </w:r>
      <w:r>
        <w:rPr>
          <w:bCs/>
          <w:b/>
        </w:rPr>
        <w:t xml:space="preserve">Saudi Arabia Riyadh</w:t>
      </w:r>
      <w:r>
        <w:t xml:space="preserve">. During the Islamic Golden Age, scholars in Baghdad and Cairo laid the foundational stones of algebra and algorithms, largely due to figures like Al-Khwarizmi. While</w:t>
      </w:r>
      <w:r>
        <w:t xml:space="preserve"> </w:t>
      </w:r>
      <w:r>
        <w:rPr>
          <w:bCs/>
          <w:b/>
        </w:rPr>
        <w:t xml:space="preserve">Saudi Arabia Riyadh</w:t>
      </w:r>
      <w:r>
        <w:t xml:space="preserve"> </w:t>
      </w:r>
      <w:r>
        <w:t xml:space="preserve">was not the primary capital during that specific era, it holds a deep spiritual and cultural connection to these roots. Today’s mathematicians in</w:t>
      </w:r>
      <w:r>
        <w:t xml:space="preserve"> </w:t>
      </w:r>
      <w:r>
        <w:rPr>
          <w:bCs/>
          <w:b/>
        </w:rPr>
        <w:t xml:space="preserve">Saudi Arabia Riyadh</w:t>
      </w:r>
      <w:r>
        <w:t xml:space="preserve"> </w:t>
      </w:r>
      <w:r>
        <w:t xml:space="preserve">carry this torch of inquiry.</w:t>
      </w:r>
    </w:p>
    <w:p>
      <w:pPr>
        <w:pStyle w:val="BodyText"/>
      </w:pPr>
      <w:r>
        <w:t xml:space="preserve">The modern mathematician here is not working in isolation. They are part of a renaissance that values education and scientific rigor highly. Institutions such as King Abdulaziz City for Science and Technology (KACST) stand as testaments to this commitment. Here, the abstract power of mathematics is applied to tangible problems: satellite imaging, water desalination optimization, and renewable energy grids. The mathematician in</w:t>
      </w:r>
      <w:r>
        <w:t xml:space="preserve"> </w:t>
      </w:r>
      <w:r>
        <w:rPr>
          <w:bCs/>
          <w:b/>
        </w:rPr>
        <w:t xml:space="preserve">Saudi Arabia Riyadh</w:t>
      </w:r>
      <w:r>
        <w:t xml:space="preserve"> </w:t>
      </w:r>
      <w:r>
        <w:t xml:space="preserve">is thus a custodian of history while simultaneously being an engineer of the future.</w:t>
      </w:r>
    </w:p>
    <w:bookmarkEnd w:id="21"/>
    <w:bookmarkStart w:id="22" w:name="X62fee34bb6a4d38e044d99ef5b6bcfc59d49039"/>
    <w:p>
      <w:pPr>
        <w:pStyle w:val="Heading2"/>
      </w:pPr>
      <w:r>
        <w:t xml:space="preserve">III. Vision 2030: The Mathematician as Strategic Partner</w:t>
      </w:r>
    </w:p>
    <w:p>
      <w:pPr>
        <w:pStyle w:val="FirstParagraph"/>
      </w:pPr>
      <w:r>
        <w:t xml:space="preserve">The launch of Vision 2030 by Crown Prince Mohammed bin Salman marked a pivotal shift in how</w:t>
      </w:r>
      <w:r>
        <w:t xml:space="preserve"> </w:t>
      </w:r>
      <w:r>
        <w:rPr>
          <w:bCs/>
          <w:b/>
        </w:rPr>
        <w:t xml:space="preserve">Saudi Arabia Riyadh</w:t>
      </w:r>
      <w:r>
        <w:t xml:space="preserve"> </w:t>
      </w:r>
      <w:r>
        <w:t xml:space="preserve">approaches development. The goal is to reduce dependence on oil, diversify the economy, and develop public service sectors such as health, education, infrastructure, recreation, and environment. This massive logistical undertaking requires more than just capital; it requires computational power.</w:t>
      </w:r>
    </w:p>
    <w:p>
      <w:pPr>
        <w:pStyle w:val="BodyText"/>
      </w:pPr>
      <w:r>
        <w:t xml:space="preserve">In this context, the</w:t>
      </w:r>
      <w:r>
        <w:t xml:space="preserve"> </w:t>
      </w:r>
      <w:r>
        <w:rPr>
          <w:bCs/>
          <w:b/>
        </w:rPr>
        <w:t xml:space="preserve">Mathematician</w:t>
      </w:r>
      <w:r>
        <w:t xml:space="preserve"> </w:t>
      </w:r>
      <w:r>
        <w:t xml:space="preserve">transitions from a pure researcher to a strategic partner. In</w:t>
      </w:r>
      <w:r>
        <w:t xml:space="preserve"> </w:t>
      </w:r>
      <w:r>
        <w:rPr>
          <w:bCs/>
          <w:b/>
        </w:rPr>
        <w:t xml:space="preserve">Saudi Arabia Riyadh</w:t>
      </w:r>
      <w:r>
        <w:t xml:space="preserve">, mathematicians are essential in modeling economic trends, optimizing supply chains for giga-projects like NEOM (which is closely linked to the Riyadh axis of development), and enhancing urban planning. For instance, traffic congestion in growing cities requires complex graph theory and stochastic processes—areas where mathematicians excel. By applying these models, the mathematician helps make</w:t>
      </w:r>
      <w:r>
        <w:t xml:space="preserve"> </w:t>
      </w:r>
      <w:r>
        <w:rPr>
          <w:bCs/>
          <w:b/>
        </w:rPr>
        <w:t xml:space="preserve">Saudi Arabia Riyadh</w:t>
      </w:r>
      <w:r>
        <w:t xml:space="preserve"> </w:t>
      </w:r>
      <w:r>
        <w:t xml:space="preserve">more livable, efficient, and sustainable.</w:t>
      </w:r>
    </w:p>
    <w:p>
      <w:pPr>
        <w:pStyle w:val="BodyText"/>
      </w:pPr>
      <w:r>
        <w:t xml:space="preserve">Furthermore, the rise of fintech in</w:t>
      </w:r>
      <w:r>
        <w:t xml:space="preserve"> </w:t>
      </w:r>
      <w:r>
        <w:rPr>
          <w:bCs/>
          <w:b/>
        </w:rPr>
        <w:t xml:space="preserve">Saudi Arabia Riyadh</w:t>
      </w:r>
      <w:r>
        <w:t xml:space="preserve"> </w:t>
      </w:r>
      <w:r>
        <w:t xml:space="preserve">relies heavily on number theory and cryptography. As the Kingdom aims to become a global hub for financial services post-oil era, mathematicians are critical in securing digital transactions and building trust in electronic commerce systems.</w:t>
      </w:r>
    </w:p>
    <w:bookmarkEnd w:id="22"/>
    <w:bookmarkStart w:id="23" w:name="Xf7733f7a91115313eb336acb3df1feee974ff49"/>
    <w:p>
      <w:pPr>
        <w:pStyle w:val="Heading2"/>
      </w:pPr>
      <w:r>
        <w:t xml:space="preserve">IV. The Digital Transformation: AI, Big Data, and the Modern Curriculum</w:t>
      </w:r>
    </w:p>
    <w:p>
      <w:pPr>
        <w:pStyle w:val="FirstParagraph"/>
      </w:pPr>
      <w:r>
        <w:rPr>
          <w:bCs/>
          <w:b/>
        </w:rPr>
        <w:t xml:space="preserve">Saudi Arabia Riyadh</w:t>
      </w:r>
      <w:r>
        <w:t xml:space="preserve"> </w:t>
      </w:r>
      <w:r>
        <w:t xml:space="preserve">is increasingly positioning itself as a leader in Artificial Intelligence (AI) and Big Data. This shift necessitates a reimagining of the mathematician’s role. In traditional settings, mathematics was often taught as a distinct discipline separate from computer science. In</w:t>
      </w:r>
      <w:r>
        <w:t xml:space="preserve"> </w:t>
      </w:r>
      <w:r>
        <w:rPr>
          <w:bCs/>
          <w:b/>
        </w:rPr>
        <w:t xml:space="preserve">Saudi Arabia Riyadh</w:t>
      </w:r>
      <w:r>
        <w:t xml:space="preserve">, however, the trend is toward interdisciplinary integration.</w:t>
      </w:r>
    </w:p>
    <w:p>
      <w:pPr>
        <w:pStyle w:val="BodyText"/>
      </w:pPr>
      <w:r>
        <w:t xml:space="preserve">The modern</w:t>
      </w:r>
      <w:r>
        <w:t xml:space="preserve"> </w:t>
      </w:r>
      <w:r>
        <w:rPr>
          <w:bCs/>
          <w:b/>
        </w:rPr>
        <w:t xml:space="preserve">Mathematician</w:t>
      </w:r>
      <w:r>
        <w:t xml:space="preserve"> </w:t>
      </w:r>
      <w:r>
        <w:t xml:space="preserve">in this region must be fluent in code as well as calculus. They work at the intersection of machine learning algorithms and theoretical statistics. For example, predictive analytics for healthcare outcomes or smart city infrastructure management are fields where pure mathematical theory meets practical application. Universities in</w:t>
      </w:r>
      <w:r>
        <w:t xml:space="preserve"> </w:t>
      </w:r>
      <w:r>
        <w:rPr>
          <w:bCs/>
          <w:b/>
        </w:rPr>
        <w:t xml:space="preserve">Saudi Arabia Riyadh</w:t>
      </w:r>
      <w:r>
        <w:t xml:space="preserve">, such as King Saud University and King Fahd University of Petroleum and Minerals (KFUPM), have adapted their curricula to produce graduates who are not just mathematicians but data scientists equipped to solve complex societal problems.</w:t>
      </w:r>
    </w:p>
    <w:p>
      <w:pPr>
        <w:pStyle w:val="BodyText"/>
      </w:pPr>
      <w:r>
        <w:t xml:space="preserve">This adaptation reflects a broader cultural shift. There is a growing appreciation within</w:t>
      </w:r>
      <w:r>
        <w:t xml:space="preserve"> </w:t>
      </w:r>
      <w:r>
        <w:rPr>
          <w:bCs/>
          <w:b/>
        </w:rPr>
        <w:t xml:space="preserve">Saudi Arabia Riyadh</w:t>
      </w:r>
      <w:r>
        <w:t xml:space="preserve"> </w:t>
      </w:r>
      <w:r>
        <w:t xml:space="preserve">for critical thinking, logic, and problem-solving skills that mathematics instills. The narrative of the mathematician is shifting from "solitary thinker" to "collaborative innovator."</w:t>
      </w:r>
    </w:p>
    <w:bookmarkEnd w:id="23"/>
    <w:bookmarkStart w:id="24" w:name="v.-challenges-and-cultural-nuances"/>
    <w:p>
      <w:pPr>
        <w:pStyle w:val="Heading2"/>
      </w:pPr>
      <w:r>
        <w:t xml:space="preserve">V. Challenges and Cultural Nuances</w:t>
      </w:r>
    </w:p>
    <w:p>
      <w:pPr>
        <w:pStyle w:val="FirstParagraph"/>
      </w:pPr>
      <w:r>
        <w:t xml:space="preserve">Despite the progress, challenges remain. The global competition for top mathematical talent is fierce, and</w:t>
      </w:r>
      <w:r>
        <w:t xml:space="preserve"> </w:t>
      </w:r>
      <w:r>
        <w:rPr>
          <w:bCs/>
          <w:b/>
        </w:rPr>
        <w:t xml:space="preserve">Saudi Arabia Riyadh</w:t>
      </w:r>
      <w:r>
        <w:t xml:space="preserve"> </w:t>
      </w:r>
      <w:r>
        <w:t xml:space="preserve">must continue to foster an environment that retains local genius while attracting international scholars. Additionally, there is a need to ensure that mathematics education reaches beyond elite universities into primary and secondary schools across the Kingdom.</w:t>
      </w:r>
    </w:p>
    <w:p>
      <w:pPr>
        <w:pStyle w:val="BodyText"/>
      </w:pPr>
      <w:r>
        <w:t xml:space="preserve">Culturally, promoting STEM (Science, Technology, Engineering, and Mathematics) involves breaking down stereotypes and encouraging participation from all demographics. In</w:t>
      </w:r>
      <w:r>
        <w:t xml:space="preserve"> </w:t>
      </w:r>
      <w:r>
        <w:rPr>
          <w:bCs/>
          <w:b/>
        </w:rPr>
        <w:t xml:space="preserve">Saudi Arabia Riyadh</w:t>
      </w:r>
      <w:r>
        <w:t xml:space="preserve">, there has been a significant push to include women in the STEM workforce. The role of female</w:t>
      </w:r>
      <w:r>
        <w:t xml:space="preserve"> </w:t>
      </w:r>
      <w:r>
        <w:rPr>
          <w:bCs/>
          <w:b/>
        </w:rPr>
        <w:t xml:space="preserve">Mathematician</w:t>
      </w:r>
      <w:r>
        <w:t xml:space="preserve">s in academia and industry is expanding rapidly, contributing diverse perspectives to problem-solving teams. This inclusivity strengthens the overall mathematical community within</w:t>
      </w:r>
      <w:r>
        <w:t xml:space="preserve"> </w:t>
      </w:r>
      <w:r>
        <w:rPr>
          <w:bCs/>
          <w:b/>
        </w:rPr>
        <w:t xml:space="preserve">Saudi Arabia Riyadh</w:t>
      </w:r>
      <w:r>
        <w:t xml:space="preserve">, making it more robust and representative of its society.</w:t>
      </w:r>
    </w:p>
    <w:bookmarkEnd w:id="24"/>
    <w:bookmarkStart w:id="25" w:name="vi.-conclusion-a-future-built-on-logic"/>
    <w:p>
      <w:pPr>
        <w:pStyle w:val="Heading2"/>
      </w:pPr>
      <w:r>
        <w:t xml:space="preserve">VI. Conclusion: A Future Built on Logic</w:t>
      </w:r>
    </w:p>
    <w:p>
      <w:pPr>
        <w:pStyle w:val="FirstParagraph"/>
      </w:pPr>
      <w:r>
        <w:t xml:space="preserve">In conclusion, the reflection on the</w:t>
      </w:r>
      <w:r>
        <w:t xml:space="preserve"> </w:t>
      </w:r>
      <w:r>
        <w:rPr>
          <w:bCs/>
          <w:b/>
        </w:rPr>
        <w:t xml:space="preserve">Mathematician</w:t>
      </w:r>
      <w:r>
        <w:t xml:space="preserve"> </w:t>
      </w:r>
      <w:r>
        <w:t xml:space="preserve">in</w:t>
      </w:r>
      <w:r>
        <w:t xml:space="preserve"> </w:t>
      </w:r>
      <w:r>
        <w:rPr>
          <w:bCs/>
          <w:b/>
        </w:rPr>
        <w:t xml:space="preserve">Saudi Arabia Riyadh</w:t>
      </w:r>
      <w:r>
        <w:t xml:space="preserve"> </w:t>
      </w:r>
      <w:r>
        <w:t xml:space="preserve">reveals a profession in dynamic evolution. It is a role that honors the past while aggressively pursuing the future. The mathematician is no longer just calculating numbers; they are calculating probabilities for national success, modeling efficiencies for urban living, and securing digital frontiers.</w:t>
      </w:r>
    </w:p>
    <w:p>
      <w:pPr>
        <w:pStyle w:val="BodyText"/>
      </w:pPr>
      <w:r>
        <w:rPr>
          <w:bCs/>
          <w:b/>
        </w:rPr>
        <w:t xml:space="preserve">Saudi Arabia Riyadh</w:t>
      </w:r>
      <w:r>
        <w:t xml:space="preserve">, with its rapid urbanization and ambitious Vision 2030 goals, provides a unique laboratory for applied mathematics. The synergy between the theoretical depth of the</w:t>
      </w:r>
      <w:r>
        <w:t xml:space="preserve"> </w:t>
      </w:r>
      <w:r>
        <w:rPr>
          <w:bCs/>
          <w:b/>
        </w:rPr>
        <w:t xml:space="preserve">Mathematician</w:t>
      </w:r>
      <w:r>
        <w:t xml:space="preserve">’s expertise and the practical, high-stakes environment of</w:t>
      </w:r>
      <w:r>
        <w:t xml:space="preserve"> </w:t>
      </w:r>
      <w:r>
        <w:rPr>
          <w:bCs/>
          <w:b/>
        </w:rPr>
        <w:t xml:space="preserve">Saudi Arabia Riyadh</w:t>
      </w:r>
      <w:r>
        <w:t xml:space="preserve"> </w:t>
      </w:r>
      <w:r>
        <w:t xml:space="preserve">creates a powerful engine for progress. As we look ahead, it is clear that the continued support and elevation of mathematical sciences will be instrumental in shaping</w:t>
      </w:r>
      <w:r>
        <w:t xml:space="preserve"> </w:t>
      </w:r>
      <w:r>
        <w:rPr>
          <w:bCs/>
          <w:b/>
        </w:rPr>
        <w:t xml:space="preserve">Saudi Arabia Riyadh</w:t>
      </w:r>
      <w:r>
        <w:t xml:space="preserve"> </w:t>
      </w:r>
      <w:r>
        <w:t xml:space="preserve">into a global beacon of innovation and knowledge.</w:t>
      </w:r>
    </w:p>
    <w:p>
      <w:pPr>
        <w:pStyle w:val="BodyText"/>
      </w:pPr>
      <w:r>
        <w:t xml:space="preserve">The mathematician, therefore, stands as both an architect and an explorer—building the foundations for a post-oil economy while exploring the frontiers of what is computationally possible. In</w:t>
      </w:r>
      <w:r>
        <w:t xml:space="preserve"> </w:t>
      </w:r>
      <w:r>
        <w:rPr>
          <w:bCs/>
          <w:b/>
        </w:rPr>
        <w:t xml:space="preserve">Saudi Arabia Riyadh</w:t>
      </w:r>
      <w:r>
        <w:t xml:space="preserve">, this journey is just beginning, promising a future where logic leads the way.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2026-07-30T01:03:49Z</dcterms:created>
  <dcterms:modified xsi:type="dcterms:W3CDTF">2026-07-30T01:03:49Z</dcterms:modified>
</cp:coreProperties>
</file>

<file path=docProps/custom.xml><?xml version="1.0" encoding="utf-8"?>
<Properties xmlns="http://schemas.openxmlformats.org/officeDocument/2006/custom-properties" xmlns:vt="http://schemas.openxmlformats.org/officeDocument/2006/docPropsVTypes"/>
</file>