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Barcelona</w:t>
      </w:r>
    </w:p>
    <w:bookmarkStart w:id="24" w:name="Xd36e75dfd4129cec66c8fcec920777c5a8713d0"/>
    <w:p>
      <w:pPr>
        <w:pStyle w:val="Heading1"/>
      </w:pPr>
      <w:r>
        <w:t xml:space="preserve">The Silent Language of Numbers in the Heart of Catalonia</w:t>
      </w:r>
    </w:p>
    <w:p>
      <w:pPr>
        <w:pStyle w:val="FirstParagraph"/>
      </w:pPr>
      <w:r>
        <w:t xml:space="preserve">In the bustling streets of Barcelona, where modernist architecture reaches for the sky and ancient Gothic walls whisper tales of centuries past, there exists a quiet yet profound dialogue between two seemingly disparate worlds: art and mathematics. To understand this city is to recognize that its beauty is not merely decorative but structural, rooted in geometric precision and proportional harmony. At the center of this synthesis stands the figure of the mathematician. In Spain Barcelona, where Gaudí’s whimsical curves defy conventional geometry with their underlying calculus, and where contemporary urban planning relies on complex algorithms for traffic flow and sustainability, reflecting on role of mathematics reveals a deeper truth about human cognition.</w:t>
      </w:r>
    </w:p>
    <w:p>
      <w:pPr>
        <w:pStyle w:val="BodyText"/>
      </w:pPr>
      <w:r>
        <w:t xml:space="preserve">This reflection paper seeks to explore how the abstract discipline of mathematics permeates the fabric life in Spain Barcelona. It will examine historical contributions that shaped this dynamic city’s identity while highlighting ongoing impact modern mathematicians have on urban development. Through examining specific examples from architecture, technology sectors, and education systems within this vibrant Mediterranean hub, we can appreciate how numbers transcend their theoretical origins become tangible elements of our daily experiences.</w:t>
      </w:r>
    </w:p>
    <w:bookmarkStart w:id="20" w:name="section"/>
    <w:p>
      <w:pPr>
        <w:pStyle w:val="Heading2"/>
      </w:pPr>
    </w:p>
    <w:p>
      <w:pPr>
        <w:pStyle w:val="FirstParagraph"/>
      </w:pPr>
      <w:r>
        <w:t xml:space="preserve">No discussion about mathematics in Spain Barcelona would be complete without addressing Antoni Gaudí. Although trained primarily as an architect, his works demonstrate a deep intuitive grasp of hyperbolic paraboloids and catenary curves—mathematical concepts that were only fully understood centuries later through rigorous analytic methods. His masterpiece, La Sagrada Família, exemplifies this fusion of spiritual aspiration with mathematical rigor.</w:t>
      </w:r>
    </w:p>
    <w:p>
      <w:pPr>
        <w:pStyle w:val="BodyText"/>
      </w:pPr>
      <w:r>
        <w:t xml:space="preserve">Gaudí did not rely solely on traditional Euclidean geometry; instead he employed principles derived from nature itself—the branching patterns of trees, the spiral structures of shells—all governed by logarithmic spirals and Fibonacci sequences. By translating these organic forms into stone, Gaudí effectively turned his cathedral into a living testament to mathematical truths embedded in natural laws. This approach underscores one key insight: great innovation often arises when boundaries between disciplines blur.</w:t>
      </w:r>
    </w:p>
    <w:p>
      <w:pPr>
        <w:pStyle w:val="BodyText"/>
      </w:pPr>
      <w:r>
        <w:t xml:space="preserve">The legacy left behind by such visionary figures continues to inspire mathematicians today who study non-linear systems and fractal geometry. They recognize that understanding these patterns requires not just computational power but also creative thinking—a trait shared equally by artists and scientists alike.</w:t>
      </w:r>
    </w:p>
    <w:bookmarkEnd w:id="20"/>
    <w:bookmarkStart w:id="21" w:name="section-1"/>
    <w:p>
      <w:pPr>
        <w:pStyle w:val="Heading2"/>
      </w:pPr>
    </w:p>
    <w:p>
      <w:pPr>
        <w:pStyle w:val="FirstParagraph"/>
      </w:pPr>
      <w:r>
        <w:t xml:space="preserve">Beyond historical monuments, contemporary Spain Barcelona serves as a testing ground for innovative solutions to real-world problems thanks largely to advancements made by local mathematicians working alongside engineers, computer scientists, and policymakers. From smart transportation networks optimizing bus routes based on predictive modeling algorithms designed specifically tailored for this unique coastal metropolis's topography... ...to managing water resources efficiently during drought periods using differential equations simulating rainfall patterns across Catalonia’s diverse landscapes...</w:t>
      </w:r>
    </w:p>
    <w:p>
      <w:pPr>
        <w:pStyle w:val="BodyText"/>
      </w:pPr>
      <w:r>
        <w:t xml:space="preserve">One notable example involves Barcelona’s initiative to create what is known as "superblocks"—areas where vehicular access restricted except for emergency vehicles thereby reducing pollution levels significantly. Achieving this ambitious goal required extensive data analysis performed by teams composed largely of applied mathematicians who modeled traffic flows under various scenarios before implementing any changes physically. Their work demonstrates how mathematical modeling plays crucial role shaping sustainable cities capable meeting challenges posed rapid urbanization climate change simultaneously preserving quality of life for residents.</w:t>
      </w:r>
    </w:p>
    <w:bookmarkEnd w:id="21"/>
    <w:bookmarkStart w:id="22" w:name="section-2"/>
    <w:p>
      <w:pPr>
        <w:pStyle w:val="Heading2"/>
      </w:pPr>
    </w:p>
    <w:p>
      <w:pPr>
        <w:pStyle w:val="FirstParagraph"/>
      </w:pPr>
      <w:r>
        <w:t xml:space="preserve">Educational institutions throughout Spain Barcelona play pivotal role fostering appreciation among younger generations toward fields traditionally viewed as dry or overly technical. Schools collaborate closely with universities such Universitat Politècnica de Catalunya (UPC) offer programs integrating artistic expression within STEM curricula encouraging students see connections between creative endeavors scientific inquiry.</w:t>
      </w:r>
    </w:p>
    <w:p>
      <w:pPr>
        <w:pStyle w:val="BodyText"/>
      </w:pPr>
      <w:r>
        <w:t xml:space="preserve">Programs aimed at promoting girls’ participation in mathematics help dismantle stereotypes suggesting inherent gender differences aptitude towards quantitative subjects. Initiatives like Mathnasium centers located throughout various neighborhoods provide after-school support ensuring all children regardless socioeconomic background receive quality instruction necessary excel academically professionally later life stages.</w:t>
      </w:r>
    </w:p>
    <w:bookmarkEnd w:id="22"/>
    <w:bookmarkStart w:id="23" w:name="section-3"/>
    <w:p>
      <w:pPr>
        <w:pStyle w:val="Heading2"/>
      </w:pPr>
    </w:p>
    <w:p>
      <w:pPr>
        <w:pStyle w:val="FirstParagraph"/>
      </w:pPr>
      <w:r>
        <w:t xml:space="preserve">In conclusion, reflecting on presence and influence of mathematicians within context Spain Barcelona reveals much about broader societal values placed upon rationality creativity alike. From historic landmarks built using principles discovered millennia ago to cutting-edge technologies developed today ensuring longevity sustainability future generations inherit healthy vibrant environment—we witness continuous interplay between thought action guided by numbers symbols representing universal truths applicable everywhere human endeavor reaches outward seeking knowledge understanding purpose existence itself.</w:t>
      </w:r>
    </w:p>
    <w:p>
      <w:pPr>
        <w:pStyle w:val="BodyText"/>
      </w:pPr>
      <w:r>
        <w:t xml:space="preserve">As we move forward into increasingly complex digital age wherein artificial intelligence begins mimic cognitive processes once considered exclusive domain humans only those equipped with strong foundation both logical reasoning intuitive insight will thrive navigating uncertainties ahead. Thus let us celebrate contributions made by countless unnamed individuals whose dedication pushes boundaries further each day reminding us all that behind every beautiful structure efficient system lies invisible hand guided by elegant simplicity inherent within mathematics.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Mathematician in Spain Barcelona</dc:title>
  <dc:creator/>
  <dc:language>en</dc:language>
  <cp:keywords/>
  <dcterms:created xsi:type="dcterms:W3CDTF">2026-07-30T01:03:49Z</dcterms:created>
  <dcterms:modified xsi:type="dcterms:W3CDTF">2026-07-30T01:03:49Z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