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bab7e9041046aabef14f007aa0c204d0d3515fe"/>
    <w:p>
      <w:pPr>
        <w:pStyle w:val="Heading1"/>
      </w:pPr>
      <w:r>
        <w:t xml:space="preserve">A Reflection on the Mathematician in the Context of United Arab Emirates Abu Dhabi</w:t>
      </w:r>
    </w:p>
    <w:p>
      <w:pPr>
        <w:pStyle w:val="FirstParagraph"/>
      </w:pPr>
      <w:r>
        <w:t xml:space="preserve">In the rapidly evolving landscape of modern civilization, few professions have witnessed as profound a transformation as that of the mathematician. Historically viewed through the lens of abstract theory or purely academic pursuit, mathematics has emerged as a critical pillar upon which contemporary society is built. When reflecting on the role and identity of a</w:t>
      </w:r>
      <w:r>
        <w:t xml:space="preserve"> </w:t>
      </w:r>
      <w:r>
        <w:rPr>
          <w:bCs/>
          <w:b/>
        </w:rPr>
        <w:t xml:space="preserve">Mathematician</w:t>
      </w:r>
      <w:r>
        <w:t xml:space="preserve">, one must consider not only their intellectual contributions but also their adaptability to specific regional contexts. This reflection paper explores the evolving nature of mathematicians, focusing specifically on their growing significance within</w:t>
      </w:r>
      <w:r>
        <w:t xml:space="preserve"> </w:t>
      </w:r>
      <w:r>
        <w:rPr>
          <w:bCs/>
          <w:b/>
        </w:rPr>
        <w:t xml:space="preserve">United Arab Emirates Abu Dhabi</w:t>
      </w:r>
      <w:r>
        <w:t xml:space="preserve">. It is through this dual lens that we can appreciate how mathematical expertise intersects with national vision, economic diversification, and technological innovation.</w:t>
      </w:r>
    </w:p>
    <w:bookmarkStart w:id="20" w:name="the-evolution-of-the-mathematicians-role"/>
    <w:p>
      <w:pPr>
        <w:pStyle w:val="Heading2"/>
      </w:pPr>
      <w:r>
        <w:t xml:space="preserve">The Evolution of the Mathematician’s Role</w:t>
      </w:r>
    </w:p>
    <w:p>
      <w:pPr>
        <w:pStyle w:val="FirstParagraph"/>
      </w:pPr>
      <w:r>
        <w:t xml:space="preserve">To understand the contemporary</w:t>
      </w:r>
      <w:r>
        <w:t xml:space="preserve"> </w:t>
      </w:r>
      <w:r>
        <w:rPr>
          <w:bCs/>
          <w:b/>
        </w:rPr>
        <w:t xml:space="preserve">Mathematician</w:t>
      </w:r>
      <w:r>
        <w:t xml:space="preserve">, one must first dismantle the outdated stereotype of the isolated scholar working in a dusty ivory tower. Today, mathematicians are ubiquitous. They are hidden within algorithms that power global financial markets, optimize logistics for multinational corporations, enhance medical imaging technologies, and secure digital communications. The modern mathematician is an interdisciplinary collaborator, bridging the gap between theoretical rigor and practical application. This shift is particularly poignant when observing the strategic decisions made by nations aiming to transition from resource-based economies to knowledge-based societies.</w:t>
      </w:r>
    </w:p>
    <w:p>
      <w:pPr>
        <w:pStyle w:val="BodyText"/>
      </w:pPr>
      <w:r>
        <w:t xml:space="preserve">In this context, mathematics is no longer just a subject taught in schools; it is the language of innovation. The mathematician acts as a translator between complex real-world problems and solvable logical frameworks. Whether analyzing climate change data, modeling traffic flow in mega-cities, or developing artificial intelligence systems, the skills of a</w:t>
      </w:r>
      <w:r>
        <w:t xml:space="preserve"> </w:t>
      </w:r>
      <w:r>
        <w:rPr>
          <w:bCs/>
          <w:b/>
        </w:rPr>
        <w:t xml:space="preserve">Mathematician</w:t>
      </w:r>
      <w:r>
        <w:t xml:space="preserve"> </w:t>
      </w:r>
      <w:r>
        <w:t xml:space="preserve">are indispensable. This realization has spurred governments worldwide to prioritize STEM (Science, Technology, Engineering, and Mathematics) education and to attract top-tier mathematical talent.</w:t>
      </w:r>
    </w:p>
    <w:bookmarkEnd w:id="20"/>
    <w:bookmarkStart w:id="21" w:name="Xd12a10262d78215e87a54e9ee04c5d3f538fe5d"/>
    <w:p>
      <w:pPr>
        <w:pStyle w:val="Heading2"/>
      </w:pPr>
      <w:r>
        <w:t xml:space="preserve">The Strategic Landscape of United Arab Emirates Abu Dhabi</w:t>
      </w:r>
    </w:p>
    <w:p>
      <w:pPr>
        <w:pStyle w:val="FirstParagraph"/>
      </w:pPr>
      <w:r>
        <w:t xml:space="preserve">No region illustrates the urgent need for advanced mathematical expertise more vividly than</w:t>
      </w:r>
      <w:r>
        <w:t xml:space="preserve"> </w:t>
      </w:r>
      <w:r>
        <w:rPr>
          <w:bCs/>
          <w:b/>
        </w:rPr>
        <w:t xml:space="preserve">United Arab Emirates Abu Dhabi</w:t>
      </w:r>
      <w:r>
        <w:t xml:space="preserve">. As the capital emirate of the UAE, Abu Dhabi has positioned itself as a global hub for commerce, culture, and innovation. The vision of Sheikh Zayed bin Sultan Al Nahyan laid a foundation that his successors have expanded upon with ambitious agendas such as "Abu Dhabi Economic Vision 2030." This vision explicitly aims to diversify the economy away from hydrocarbon dependence by fostering sectors such as renewable energy, biotechnology, artificial intelligence, and advanced manufacturing.</w:t>
      </w:r>
    </w:p>
    <w:p>
      <w:pPr>
        <w:pStyle w:val="BodyText"/>
      </w:pPr>
      <w:r>
        <w:t xml:space="preserve">Achieving these lofty goals requires more than just capital investment; it demands intellectual capital.</w:t>
      </w:r>
      <w:r>
        <w:t xml:space="preserve"> </w:t>
      </w:r>
      <w:r>
        <w:rPr>
          <w:bCs/>
          <w:b/>
        </w:rPr>
        <w:t xml:space="preserve">United Arab Emirates Abu Dhabi</w:t>
      </w:r>
      <w:r>
        <w:t xml:space="preserve"> </w:t>
      </w:r>
      <w:r>
        <w:t xml:space="preserve">is rapidly transforming its urban infrastructure into a "smart city" ecosystem. Projects like Masdar City demonstrate a commitment to sustainability and technological advancement that relies heavily on data analysis, statistical modeling, and systems optimization—all domains mastered by the mathematician. Furthermore, the establishment of institutions like the Mohammed bin Zayed University of Artificial Intelligence (MBZUAI) underscores the emirate’s recognition that future-proofing its economy requires deep expertise in mathematical sciences.</w:t>
      </w:r>
    </w:p>
    <w:bookmarkEnd w:id="21"/>
    <w:bookmarkStart w:id="22" w:name="X4eb0fb4fd0045f674abca4a66b3fb9b6b702342"/>
    <w:p>
      <w:pPr>
        <w:pStyle w:val="Heading2"/>
      </w:pPr>
      <w:r>
        <w:t xml:space="preserve">The Intersection: Mathematicians in Abu Dhabi</w:t>
      </w:r>
    </w:p>
    <w:p>
      <w:pPr>
        <w:pStyle w:val="FirstParagraph"/>
      </w:pPr>
      <w:r>
        <w:t xml:space="preserve">The presence and impact of a</w:t>
      </w:r>
      <w:r>
        <w:t xml:space="preserve"> </w:t>
      </w:r>
      <w:r>
        <w:rPr>
          <w:bCs/>
          <w:b/>
        </w:rPr>
        <w:t xml:space="preserve">Mathematician</w:t>
      </w:r>
      <w:r>
        <w:t xml:space="preserve"> </w:t>
      </w:r>
      <w:r>
        <w:t xml:space="preserve">within</w:t>
      </w:r>
      <w:r>
        <w:t xml:space="preserve"> </w:t>
      </w:r>
      <w:r>
        <w:rPr>
          <w:bCs/>
          <w:b/>
        </w:rPr>
        <w:t xml:space="preserve">United Arab Emirates Abu Dhabi</w:t>
      </w:r>
    </w:p>
    <w:p>
      <w:pPr>
        <w:pStyle w:val="BodyText"/>
      </w:pPr>
      <w:r>
        <w:t xml:space="preserve">are not merely symbolic; they are operational necessities. Consider the energy sector, which remains vital to the emirate's economy. Mathematicians contribute to reservoir modeling, predicting oil and gas behavior underground with unprecedented accuracy, thereby maximizing efficiency while minimizing environmental impact. Simultaneously, as Abu Dhabi invests heavily in nuclear energy through the Barakah Nuclear Energy Plant and solar initiatives at Al Dhafra, mathematical physicists and analysts play a crucial role in ensuring safety protocols and energy grid stability.</w:t>
      </w:r>
    </w:p>
    <w:p>
      <w:pPr>
        <w:pStyle w:val="BodyText"/>
      </w:pPr>
      <w:r>
        <w:t xml:space="preserve">Beyond energy, the financial sector of</w:t>
      </w:r>
      <w:r>
        <w:t xml:space="preserve"> </w:t>
      </w:r>
      <w:r>
        <w:rPr>
          <w:bCs/>
          <w:b/>
        </w:rPr>
        <w:t xml:space="preserve">United Arab Emirates Abu Dhabi</w:t>
      </w:r>
      <w:r>
        <w:t xml:space="preserve">, anchored by institutions like the International Financial Centre (ADGM), is another key beneficiary. The ADGM serves as a bridge between East and West, requiring sophisticated quantitative analysts to manage risk, develop algorithmic trading models, and ensure regulatory compliance through rigorous data analytics. Here, the</w:t>
      </w:r>
      <w:r>
        <w:t xml:space="preserve"> </w:t>
      </w:r>
      <w:r>
        <w:rPr>
          <w:bCs/>
          <w:b/>
        </w:rPr>
        <w:t xml:space="preserve">Mathematician</w:t>
      </w:r>
      <w:r>
        <w:t xml:space="preserve"> </w:t>
      </w:r>
      <w:r>
        <w:t xml:space="preserve">provides the intellectual backbone for financial security and growth.</w:t>
      </w:r>
    </w:p>
    <w:p>
      <w:pPr>
        <w:pStyle w:val="BodyText"/>
      </w:pPr>
      <w:r>
        <w:t xml:space="preserve">Moreover, urban planning in Abu Dhabi presents a unique challenge due to its rapid expansion and hot climate. Mathematicians employed in urban planning utilize computational geometry and optimization algorithms to design efficient transportation networks, optimize waste management systems, and plan water desalination processes. Desalination is critical for survival in this arid region; the mathematical modeling required to make reverse osmosis energy-efficient directly impacts the sustainability of</w:t>
      </w:r>
      <w:r>
        <w:t xml:space="preserve"> </w:t>
      </w:r>
      <w:r>
        <w:rPr>
          <w:bCs/>
          <w:b/>
        </w:rPr>
        <w:t xml:space="preserve">United Arab Emirates Abu Dhabi</w:t>
      </w:r>
      <w:r>
        <w:t xml:space="preserve">.</w:t>
      </w:r>
    </w:p>
    <w:bookmarkEnd w:id="22"/>
    <w:bookmarkStart w:id="23" w:name="cultural-and-educational-implications"/>
    <w:p>
      <w:pPr>
        <w:pStyle w:val="Heading2"/>
      </w:pPr>
      <w:r>
        <w:t xml:space="preserve">Cultural and Educational Implications</w:t>
      </w:r>
    </w:p>
    <w:p>
      <w:pPr>
        <w:pStyle w:val="FirstParagraph"/>
      </w:pPr>
      <w:r>
        <w:t xml:space="preserve">The reflection on the mathematician must also encompass their role as educators and cultural contributors. In</w:t>
      </w:r>
      <w:r>
        <w:t xml:space="preserve"> </w:t>
      </w:r>
      <w:r>
        <w:rPr>
          <w:bCs/>
          <w:b/>
        </w:rPr>
        <w:t xml:space="preserve">United Arab Emirates Abu Dhabi</w:t>
      </w:r>
      <w:r>
        <w:t xml:space="preserve">, there is a concerted effort to inspire the next generation of Emirati youth to pursue careers in mathematics. By highlighting local successes and integrating real-world applications of math into curricula, educators are helping students see themselves as future problem-solvers. This cultural shift is essential for national development, ensuring that the knowledge economy is driven by homegrown talent alongside international experts.</w:t>
      </w:r>
    </w:p>
    <w:p>
      <w:pPr>
        <w:pStyle w:val="BodyText"/>
      </w:pPr>
      <w:r>
        <w:t xml:space="preserve">The collaboration between international institutions and local entities in Abu Dhabi creates a fertile ground for mathematical exchange. Conferences, research centers, and public lectures dedicated to mathematics enrich the intellectual climate of the city. They position</w:t>
      </w:r>
      <w:r>
        <w:t xml:space="preserve"> </w:t>
      </w:r>
      <w:r>
        <w:rPr>
          <w:bCs/>
          <w:b/>
        </w:rPr>
        <w:t xml:space="preserve">United Arab Emirates Abu Dhabi</w:t>
      </w:r>
      <w:r>
        <w:t xml:space="preserve"> </w:t>
      </w:r>
      <w:r>
        <w:t xml:space="preserve">not just as an economic powerhouse, but as a center for scientific inquiry and philosophical debate regarding the role of logic and reason in society.</w:t>
      </w:r>
    </w:p>
    <w:bookmarkEnd w:id="23"/>
    <w:bookmarkStart w:id="24" w:name="conclusion"/>
    <w:p>
      <w:pPr>
        <w:pStyle w:val="Heading2"/>
      </w:pPr>
      <w:r>
        <w:t xml:space="preserve">Conclusion</w:t>
      </w:r>
    </w:p>
    <w:p>
      <w:pPr>
        <w:pStyle w:val="FirstParagraph"/>
      </w:pPr>
      <w:r>
        <w:t xml:space="preserve">In conclusion, reflecting on the figure of the</w:t>
      </w:r>
      <w:r>
        <w:t xml:space="preserve"> </w:t>
      </w:r>
      <w:r>
        <w:rPr>
          <w:bCs/>
          <w:b/>
        </w:rPr>
        <w:t xml:space="preserve">Mathematician</w:t>
      </w:r>
    </w:p>
    <w:p>
      <w:pPr>
        <w:pStyle w:val="BodyText"/>
      </w:pPr>
      <w:r>
        <w:t xml:space="preserve">reveals a professional deeply embedded in the fabric of modern life. Their work transcends equations, impacting policy, infrastructure, healthcare, and finance. When viewed through the specific lens of</w:t>
      </w:r>
      <w:r>
        <w:t xml:space="preserve"> </w:t>
      </w:r>
      <w:r>
        <w:rPr>
          <w:bCs/>
          <w:b/>
        </w:rPr>
        <w:t xml:space="preserve">United Arab Emirates Abu Dhabi</w:t>
      </w:r>
      <w:r>
        <w:t xml:space="preserve">, this impact becomes even more pronounced. The emirate’s aggressive pursuit of economic diversification and sustainable development relies fundamentally on the analytical prowess that mathematicians provide.</w:t>
      </w:r>
    </w:p>
    <w:p>
      <w:pPr>
        <w:pStyle w:val="BodyText"/>
      </w:pPr>
      <w:r>
        <w:t xml:space="preserve">As Abu Dhabi continues to rise as a global leader in innovation, the demand for skilled mathematicians will only intensify. They are the architects of efficiency, the guardians of security, and the innovators of tomorrow. For</w:t>
      </w:r>
      <w:r>
        <w:t xml:space="preserve"> </w:t>
      </w:r>
      <w:r>
        <w:rPr>
          <w:bCs/>
          <w:b/>
        </w:rPr>
        <w:t xml:space="preserve">United Arab Emirates Abu Dhabi</w:t>
      </w:r>
      <w:r>
        <w:t xml:space="preserve">, investing in mathematics is not merely an educational strategy; it is a strategic imperative for national survival and prosperity. Therefore, recognizing and supporting the role of the mathematician is essential for realizing the full potential of this dynamic emirate.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2026-07-29T23:08:21Z</dcterms:created>
  <dcterms:modified xsi:type="dcterms:W3CDTF">2026-07-29T23:08:21Z</dcterms:modified>
</cp:coreProperties>
</file>

<file path=docProps/custom.xml><?xml version="1.0" encoding="utf-8"?>
<Properties xmlns="http://schemas.openxmlformats.org/officeDocument/2006/custom-properties" xmlns:vt="http://schemas.openxmlformats.org/officeDocument/2006/docPropsVTypes"/>
</file>