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5" w:name="Xb30fb5423a3cf6d33abd2fb547383360d01d053"/>
    <w:p>
      <w:pPr>
        <w:pStyle w:val="Heading1"/>
      </w:pPr>
      <w:r>
        <w:t xml:space="preserve">Bridging Tradition and Innovation: A Reflection on the Mechanical Engineer in Colombia Medellín</w:t>
      </w:r>
    </w:p>
    <w:p>
      <w:pPr>
        <w:pStyle w:val="FirstParagraph"/>
      </w:pPr>
      <w:r>
        <w:t xml:space="preserve">The landscape of modern engineering is not merely defined by blueprints and calculations; it is shaped by the cultural, economic, and geographic contexts in which these professionals operate. In this reflection paper, I seek to explore the multifaceted role of the Mechanical Engineer within one of Latin America’s most dynamic industrial hubs: Colombia Medellín. This city, once synonymous with violence but now celebrated for its urban transformation and innovation, provides a unique backdrop against which to examine how mechanical engineering principles are adapted to solve local challenges while contributing to global standards.</w:t>
      </w:r>
    </w:p>
    <w:bookmarkStart w:id="20" w:name="Xcff521bf62bf57f8229b9f1558907229d76ca95"/>
    <w:p>
      <w:pPr>
        <w:pStyle w:val="Heading2"/>
      </w:pPr>
      <w:r>
        <w:t xml:space="preserve">The Historical Context of Medellín as an Industrial Powerhouse</w:t>
      </w:r>
    </w:p>
    <w:p>
      <w:pPr>
        <w:pStyle w:val="FirstParagraph"/>
      </w:pPr>
      <w:r>
        <w:t xml:space="preserve">To understand the significance of the Mechanical Engineer in Colombia Medellín, one must first appreciate the historical evolution of this region. Once plagued by drug cartels and social unrest during the late twentieth century, Medellín has undergone a remarkable metamorphosis into what many now call "The City of Eternal Spring." This rebirth was driven not only by tourism but also by strategic investments in education infrastructure and industrial development. Central to this progress has been the integration of advanced technologies across various sectors—textiles, food processing manufacturing mining—and even renewable energy systems.</w:t>
      </w:r>
    </w:p>
    <w:p>
      <w:pPr>
        <w:pStyle w:val="BodyText"/>
      </w:pPr>
      <w:r>
        <w:t xml:space="preserve">In such an environment, the Mechanical Engineer emerges as a pivotal figure whose expertise bridges theoretical knowledge with practical application. Their ability to design efficient machinery optimize production processes and implement sustainable practices makes them indispensable in driving Medellín’s continued growth. However their work extends beyond traditional roles; today’s engineers must also navigate complex socio-economic realities unique to Colombia.</w:t>
      </w:r>
    </w:p>
    <w:bookmarkEnd w:id="20"/>
    <w:bookmarkStart w:id="21" w:name="X1c364e18384b0667ac5681212f382c90aa2993d"/>
    <w:p>
      <w:pPr>
        <w:pStyle w:val="Heading2"/>
      </w:pPr>
      <w:r>
        <w:t xml:space="preserve">Educational Foundations and Professional Challenges</w:t>
      </w:r>
    </w:p>
    <w:p>
      <w:pPr>
        <w:pStyle w:val="FirstParagraph"/>
      </w:pPr>
      <w:r>
        <w:t xml:space="preserve">The foundation of any successful Mechanical Engineer lies in rigorous academic training. Universities in Medellín such as Universidad de Antioquia and EAFIT offer robust programs that emphasize both core competencies like thermodynamics fluid mechanics solid mechanics alongside emerging fields including robotics automation artificial intelligence(AI). These disciplines equip students with tools necessary tackle real-world problems faced by industries ranging from automotive to aerospace.</w:t>
      </w:r>
    </w:p>
    <w:p>
      <w:pPr>
        <w:pStyle w:val="BodyText"/>
      </w:pPr>
      <w:r>
        <w:t xml:space="preserve">Yet education alone does not guarantee success. The professional journey of a Mechanical Engineer in Colombia Medellín involves overcoming numerous hurdles tied to resource constraints regulatory frameworks market demands and technological adoption rates. For instance while large multinational corporations may have access state-of-the-art equipment smaller businesses often rely on older technology requiring creative solutions from engineers skilled at retrofitting upgrades enhancing efficiency without breaking budgets.</w:t>
      </w:r>
    </w:p>
    <w:p>
      <w:pPr>
        <w:pStyle w:val="BodyText"/>
      </w:pPr>
      <w:r>
        <w:t xml:space="preserve">Moreover there exists a persistent need for continuous learning due rapid pace of technological advancement especially given increasing emphasis upon Industry 4.0 initiatives throughout Colombia’s industrial sector. Engineers must stay current with trends such as digital twins predictive maintenance IoT integration ensuring they remain competitive leaders within their respective fields.</w:t>
      </w:r>
    </w:p>
    <w:bookmarkEnd w:id="21"/>
    <w:bookmarkStart w:id="22" w:name="sustainability-and-social-responsibility"/>
    <w:p>
      <w:pPr>
        <w:pStyle w:val="Heading2"/>
      </w:pPr>
      <w:r>
        <w:t xml:space="preserve">Sustainability and Social Responsibility</w:t>
      </w:r>
    </w:p>
    <w:p>
      <w:pPr>
        <w:pStyle w:val="FirstParagraph"/>
      </w:pPr>
      <w:r>
        <w:t xml:space="preserve">A crucial aspect of reflecting upon the role of Mechanical Engineer in this context is recognizing its intersectionality with sustainability goals. As Colombia strives toward greater environmental stewardship Medellín faces pressure to adopt greener practices across all levels—from individual households municipal policies corporate operations alike.</w:t>
      </w:r>
    </w:p>
    <w:p>
      <w:pPr>
        <w:pStyle w:val="BodyText"/>
      </w:pPr>
      <w:r>
        <w:t xml:space="preserve">Mechanical Engineers play vital part implementing renewable energy projects designing energy-efficient buildings developing waste management technologies promoting circular economy principles throughout supply chains. By leveraging their technical acumen alongside collaborative efforts involving stakeholders policymakers communities these professionals help transform abstract ideals into tangible outcomes benefiting society at large.</w:t>
      </w:r>
    </w:p>
    <w:p>
      <w:pPr>
        <w:pStyle w:val="BodyText"/>
      </w:pPr>
      <w:r>
        <w:t xml:space="preserve">Beyond ecological considerations lies another layer responsibility tied directly back to social equity issues affecting marginalized populations living surrounding urban centers lacking basic services clean water electricity safe housing etcetera Here again Mechanical Engineer steps forward innovating affordable scalable solutions addressing fundamental human needs through appropriate technology interventions tailored specifically toward local conditions rather than imposing foreign models ill-suited realities experienced daily by residents themselves.</w:t>
      </w:r>
    </w:p>
    <w:bookmarkEnd w:id="22"/>
    <w:bookmarkStart w:id="23" w:name="global-connections-and-local-impact"/>
    <w:p>
      <w:pPr>
        <w:pStyle w:val="Heading2"/>
      </w:pPr>
      <w:r>
        <w:t xml:space="preserve">Global Connections and Local Impact</w:t>
      </w:r>
    </w:p>
    <w:p>
      <w:pPr>
        <w:pStyle w:val="FirstParagraph"/>
      </w:pPr>
      <w:r>
        <w:t xml:space="preserve">No discussion about Engineering profession complete without acknowledging interconnectedness between domestic efforts international networks facilitating exchange ideas best practices fostering cooperation towards shared objectives benefiting humanity overall. Through partnerships universities research institutions industry associations Mechanical Engineers gain exposure diverse perspectives enriching their understanding complex systems governing natural human interactions alike.</w:t>
      </w:r>
    </w:p>
    <w:p>
      <w:pPr>
        <w:pStyle w:val="BodyText"/>
      </w:pPr>
      <w:r>
        <w:t xml:space="preserve">This global-local dynamic proves particularly relevant within Colombia Medellín where proximity borders Ecuador Peru Brazil allows ease movement goods people across regions enabling cross-border collaborations promoting regional stability prosperity simultaneously exposing engineers varied cultural nuances influencing decision-making processes workplace dynamics communication styles negotiation tactics among others important soft skills equally essential technical prowess when navigating international projects overseas assignments abroad assignments.</w:t>
      </w:r>
    </w:p>
    <w:bookmarkEnd w:id="23"/>
    <w:bookmarkStart w:id="24" w:name="conclusion-a-call-to-action"/>
    <w:p>
      <w:pPr>
        <w:pStyle w:val="Heading2"/>
      </w:pPr>
      <w:r>
        <w:t xml:space="preserve">Conclusion: A Call to Action</w:t>
      </w:r>
    </w:p>
    <w:p>
      <w:pPr>
        <w:pStyle w:val="FirstParagraph"/>
      </w:pPr>
      <w:r>
        <w:t xml:space="preserve">In conclusion the story Mechanical Engineers unfolding within Colombia Medellín serves as testament resilience adaptability creativity inherent nature humans when confronted adversity opportunities alike. From restoring faith public institutions post-conflict era pioneering sustainable development pathways forward toward carbon-neutral future tomorrow’s generation inherits legacy built upon steadfast commitment excellence integrity purpose-driven work impacting countless lives positively.</w:t>
      </w:r>
    </w:p>
    <w:p>
      <w:pPr>
        <w:pStyle w:val="BodyText"/>
      </w:pPr>
      <w:r>
        <w:t xml:space="preserve">As we reflect upon journey traversed thus far let us remember that progress never stagnant; rather it evolves alongside changing tides shaped by collective aspirations dreams hopes held dear by each person involved contributing toward greater good. Therefore I urge fellow practitioners peers students alike embrace challenges head-on leveraging knowledge gained experience accumulated forging new paths untrodden yet paving way brighter tomorrow grounded firmly rooted present moment.</w:t>
      </w:r>
    </w:p>
    <w:p>
      <w:pPr>
        <w:pStyle w:val="BodyText"/>
      </w:pPr>
      <w:r>
        <w:t xml:space="preserve">With sincere regards,</w:t>
      </w:r>
      <w:r>
        <w:br/>
      </w:r>
      <w:r>
        <w:t xml:space="preserve">[Your Name]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Mechanical Engineer in Colombia Medellín</dc:title>
  <dc:creator/>
  <dc:language>en</dc:language>
  <cp:keywords/>
  <dcterms:created xsi:type="dcterms:W3CDTF">2026-07-29T19:32:53Z</dcterms:created>
  <dcterms:modified xsi:type="dcterms:W3CDTF">2026-07-29T19:32:53Z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