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Iraq</w:t>
      </w:r>
      <w:r>
        <w:t xml:space="preserve"> </w:t>
      </w:r>
      <w:r>
        <w:t xml:space="preserve">Baghdad</w:t>
      </w:r>
    </w:p>
    <w:bookmarkStart w:id="26" w:name="X906bd8325d8d0d1c1ff619cfae0e871590bb058"/>
    <w:p>
      <w:pPr>
        <w:pStyle w:val="Heading1"/>
      </w:pPr>
      <w:r>
        <w:t xml:space="preserve">The Convergence of Discipline and Destiny:</w:t>
      </w:r>
      <w:r>
        <w:br/>
      </w:r>
      <w:r>
        <w:t xml:space="preserve">A Reflection on the Mechatronics Engineer in Iraq Baghdad</w:t>
      </w:r>
    </w:p>
    <w:p>
      <w:pPr>
        <w:pStyle w:val="FirstParagraph"/>
      </w:pPr>
      <w:r>
        <w:rPr>
          <w:bCs/>
          <w:b/>
        </w:rPr>
        <w:t xml:space="preserve">Date:</w:t>
      </w:r>
      <w:r>
        <w:t xml:space="preserve"> </w:t>
      </w:r>
      <w:r>
        <w:t xml:space="preserve">October 26, 2023</w:t>
      </w:r>
      <w:r>
        <w:br/>
      </w:r>
      <w:r>
        <w:rPr>
          <w:bCs/>
          <w:b/>
        </w:rPr>
        <w:t xml:space="preserve">Subject:</w:t>
      </w:r>
    </w:p>
    <w:bookmarkStart w:id="20" w:name="X985595210dec0570cf4a96a1710fd060ef87644"/>
    <w:p>
      <w:pPr>
        <w:pStyle w:val="Heading2"/>
      </w:pPr>
      <w:r>
        <w:t xml:space="preserve">I. Introduction: The Weight of History and the Promise of Innovation</w:t>
      </w:r>
    </w:p>
    <w:p>
      <w:pPr>
        <w:pStyle w:val="FirstParagraph"/>
      </w:pPr>
      <w:r>
        <w:t xml:space="preserve">To speak of Baghdad is to speak of a city that has witnessed the cradle of civilization rise, flourish, suffer destruction, and rise again from the ashes. It is a metropolis defined by resilience, where the Tigris River flows not just as water, but as a vein connecting the past to an uncertain yet hopeful future. Within this complex socio-political and infrastructural landscape emerges a specific professional archetype: the</w:t>
      </w:r>
      <w:r>
        <w:t xml:space="preserve"> </w:t>
      </w:r>
      <w:r>
        <w:rPr>
          <w:bCs/>
          <w:b/>
        </w:rPr>
        <w:t xml:space="preserve">Mechatronics Engineer</w:t>
      </w:r>
      <w:r>
        <w:t xml:space="preserve">. This reflection paper serves to explore the profound significance of this role specifically within the context of</w:t>
      </w:r>
      <w:r>
        <w:t xml:space="preserve"> </w:t>
      </w:r>
      <w:r>
        <w:rPr>
          <w:bCs/>
          <w:b/>
        </w:rPr>
        <w:t xml:space="preserve">Iraq Baghdad</w:t>
      </w:r>
      <w:r>
        <w:t xml:space="preserve">. It is not merely about technical proficiency; it is about how mechatronics—the synergistic integration of mechanical engineering, electronics, computer science, and control engineering—acts as a catalyst for national reconstruction and modernization in one of the Middle East’s most historic capitals.</w:t>
      </w:r>
    </w:p>
    <w:bookmarkEnd w:id="20"/>
    <w:bookmarkStart w:id="21" w:name="X971b7ef935644125673c2541cce4271da3fc19d"/>
    <w:p>
      <w:pPr>
        <w:pStyle w:val="Heading2"/>
      </w:pPr>
      <w:r>
        <w:t xml:space="preserve">II. Defining the Mechatronics Engineer in a Post-Conflict Context</w:t>
      </w:r>
    </w:p>
    <w:p>
      <w:pPr>
        <w:pStyle w:val="FirstParagraph"/>
      </w:pPr>
      <w:r>
        <w:t xml:space="preserve">The term "Mechatronics" is often abstracted to high-tech robotics or automated manufacturing lines. However, when applied to</w:t>
      </w:r>
      <w:r>
        <w:t xml:space="preserve"> </w:t>
      </w:r>
      <w:r>
        <w:rPr>
          <w:bCs/>
          <w:b/>
        </w:rPr>
        <w:t xml:space="preserve">Iraq Baghdad</w:t>
      </w:r>
      <w:r>
        <w:t xml:space="preserve">, the definition must be grounded in utility and necessity. A</w:t>
      </w:r>
      <w:r>
        <w:t xml:space="preserve"> </w:t>
      </w:r>
      <w:r>
        <w:rPr>
          <w:bCs/>
          <w:b/>
        </w:rPr>
        <w:t xml:space="preserve">Mechatronics Engineer</w:t>
      </w:r>
      <w:r>
        <w:t xml:space="preserve"> </w:t>
      </w:r>
      <w:r>
        <w:t xml:space="preserve">here is not just a designer of complex systems but a problem-solver for foundational infrastructure challenges. In many Western contexts, mechatronics is an optimization tool; in Baghdad, it is often a reconstruction tool.</w:t>
      </w:r>
    </w:p>
    <w:p>
      <w:pPr>
        <w:pStyle w:val="BodyText"/>
      </w:pPr>
      <w:r>
        <w:t xml:space="preserve">This engineer possesses the unique ability to bridge gaps between disparate disciplines. In</w:t>
      </w:r>
      <w:r>
        <w:t xml:space="preserve"> </w:t>
      </w:r>
      <w:r>
        <w:rPr>
          <w:bCs/>
          <w:b/>
        </w:rPr>
        <w:t xml:space="preserve">Iraq Baghdad</w:t>
      </w:r>
      <w:r>
        <w:t xml:space="preserve">, where supply chains for specialized parts may be fragmented and where legacy systems coexist with modern needs, the mechatronics engineer’s holistic view is invaluable. They understand that a mechanical failure in a water pump might be caused by an electronic sensor fault or a software control error. This multidisciplinary literacy allows them to diagnose, repair, and innovate in environments where resources are scarce and precision is paramount.</w:t>
      </w:r>
    </w:p>
    <w:bookmarkEnd w:id="21"/>
    <w:bookmarkStart w:id="22" w:name="X47361dac264c6dead8559743b94e36c955c98a5"/>
    <w:p>
      <w:pPr>
        <w:pStyle w:val="Heading2"/>
      </w:pPr>
      <w:r>
        <w:t xml:space="preserve">III. Infrastructure Modernization: The Backbone of Baghdad’s Recovery</w:t>
      </w:r>
    </w:p>
    <w:p>
      <w:pPr>
        <w:pStyle w:val="FirstParagraph"/>
      </w:pPr>
      <w:r>
        <w:t xml:space="preserve">The most pressing need in contemporary</w:t>
      </w:r>
      <w:r>
        <w:t xml:space="preserve"> </w:t>
      </w:r>
      <w:r>
        <w:rPr>
          <w:bCs/>
          <w:b/>
        </w:rPr>
        <w:t xml:space="preserve">Iraq Baghdad</w:t>
      </w:r>
      <w:r>
        <w:t xml:space="preserve"> </w:t>
      </w:r>
      <w:r>
        <w:t xml:space="preserve">lies in its public utilities. The water treatment facilities, electrical grids, and sewage systems require rigorous maintenance and modernization to support a growing population. Here, the role of the</w:t>
      </w:r>
      <w:r>
        <w:t xml:space="preserve"> </w:t>
      </w:r>
      <w:r>
        <w:rPr>
          <w:bCs/>
          <w:b/>
        </w:rPr>
        <w:t xml:space="preserve">Mechatronics Engineer</w:t>
      </w:r>
      <w:r>
        <w:t xml:space="preserve"> </w:t>
      </w:r>
      <w:r>
        <w:t xml:space="preserve">becomes critical. These professionals are tasked with retrofitting older infrastructure with smart sensors and automated control systems.</w:t>
      </w:r>
    </w:p>
    <w:p>
      <w:pPr>
        <w:pStyle w:val="BodyText"/>
      </w:pPr>
      <w:r>
        <w:t xml:space="preserve">For instance, consider the management of water resources in Baghdad, a city historically dependent on river quality that faces severe pollution challenges. A mechatronics engineer designs integrated monitoring systems that combine mechanical filtration units with electronic data logging and microcontroller-based analysis. This integration ensures real-time monitoring of water quality parameters, allowing for immediate corrective actions. In this sense, the</w:t>
      </w:r>
      <w:r>
        <w:t xml:space="preserve"> </w:t>
      </w:r>
      <w:r>
        <w:rPr>
          <w:bCs/>
          <w:b/>
        </w:rPr>
        <w:t xml:space="preserve">Mechatronics Engineer</w:t>
      </w:r>
      <w:r>
        <w:t xml:space="preserve"> </w:t>
      </w:r>
      <w:r>
        <w:t xml:space="preserve">is directly contributing to public health and environmental sustainability in</w:t>
      </w:r>
      <w:r>
        <w:t xml:space="preserve"> </w:t>
      </w:r>
      <w:r>
        <w:rPr>
          <w:bCs/>
          <w:b/>
        </w:rPr>
        <w:t xml:space="preserve">Iraq Baghdad</w:t>
      </w:r>
      <w:r>
        <w:t xml:space="preserve">, transforming static infrastructure into responsive, intelligent systems.</w:t>
      </w:r>
    </w:p>
    <w:bookmarkEnd w:id="22"/>
    <w:bookmarkStart w:id="23" w:name="Xbd8c6ed623edf6b8616aa94d684b848fea4e3e7"/>
    <w:p>
      <w:pPr>
        <w:pStyle w:val="Heading2"/>
      </w:pPr>
      <w:r>
        <w:t xml:space="preserve">IV. The Energy Sector and Industrial Automation</w:t>
      </w:r>
    </w:p>
    <w:p>
      <w:pPr>
        <w:pStyle w:val="FirstParagraph"/>
      </w:pPr>
      <w:r>
        <w:t xml:space="preserve">Iraq’s economy remains heavily reliant on oil, but the future lies in diversification and efficiency. In the industrial sectors of</w:t>
      </w:r>
      <w:r>
        <w:t xml:space="preserve"> </w:t>
      </w:r>
      <w:r>
        <w:rPr>
          <w:bCs/>
          <w:b/>
        </w:rPr>
        <w:t xml:space="preserve">Iraq Baghdad</w:t>
      </w:r>
      <w:r>
        <w:t xml:space="preserve">, particularly in manufacturing and processing plants, there is a significant push toward automation to reduce waste and increase safety. The</w:t>
      </w:r>
      <w:r>
        <w:t xml:space="preserve"> </w:t>
      </w:r>
      <w:r>
        <w:rPr>
          <w:bCs/>
          <w:b/>
        </w:rPr>
        <w:t xml:space="preserve">Mechatronics Engineer</w:t>
      </w:r>
      <w:r>
        <w:t xml:space="preserve"> </w:t>
      </w:r>
      <w:r>
        <w:t xml:space="preserve">is at the forefront of this transition.</w:t>
      </w:r>
    </w:p>
    <w:p>
      <w:pPr>
        <w:pStyle w:val="BodyText"/>
      </w:pPr>
      <w:r>
        <w:t xml:space="preserve">By implementing programmable logic controllers (PLCs) and robotic arms in factories across Baghdad, these engineers enhance production efficiency while minimizing human exposure to hazardous environments. This is not just about economic gain; it is about social welfare. The introduction of automated systems reduces workplace accidents and improves the quality of locally produced goods, fostering a sense of pride in Iraqi craftsmanship supported by modern technology. Furthermore, as</w:t>
      </w:r>
      <w:r>
        <w:t xml:space="preserve"> </w:t>
      </w:r>
      <w:r>
        <w:rPr>
          <w:bCs/>
          <w:b/>
        </w:rPr>
        <w:t xml:space="preserve">Iraq Baghdad</w:t>
      </w:r>
      <w:r>
        <w:t xml:space="preserve"> </w:t>
      </w:r>
      <w:r>
        <w:t xml:space="preserve">looks toward renewable energy solutions, such as solar power farms which are becoming increasingly common due to the region’s high solar irradiance, mechatronics engineers design the tracking systems and grid-connection interfaces that make these projects viable.</w:t>
      </w:r>
    </w:p>
    <w:bookmarkEnd w:id="23"/>
    <w:bookmarkStart w:id="24" w:name="Xf810b91696ace7b51343f0768742a3ec659db64"/>
    <w:p>
      <w:pPr>
        <w:pStyle w:val="Heading2"/>
      </w:pPr>
      <w:r>
        <w:t xml:space="preserve">V. Educational Challenges and the Path Forward</w:t>
      </w:r>
    </w:p>
    <w:p>
      <w:pPr>
        <w:pStyle w:val="FirstParagraph"/>
      </w:pPr>
      <w:r>
        <w:t xml:space="preserve">Despite the clear demand, there is a gap between academic training in Iraqi universities and industry needs. Many engineering programs in</w:t>
      </w:r>
      <w:r>
        <w:t xml:space="preserve"> </w:t>
      </w:r>
      <w:r>
        <w:rPr>
          <w:bCs/>
          <w:b/>
        </w:rPr>
        <w:t xml:space="preserve">Iraq Baghdad</w:t>
      </w:r>
      <w:r>
        <w:t xml:space="preserve"> </w:t>
      </w:r>
      <w:r>
        <w:t xml:space="preserve">traditionally separate mechanical, electrical, and computer science disciplines strictly. The holistic approach required by mechatronics often lacks sufficient practical laboratory hours or access to modern prototyping tools. Therefore, the reflection of the</w:t>
      </w:r>
      <w:r>
        <w:t xml:space="preserve"> </w:t>
      </w:r>
      <w:r>
        <w:rPr>
          <w:bCs/>
          <w:b/>
        </w:rPr>
        <w:t xml:space="preserve">Mechatronics Engineer</w:t>
      </w:r>
      <w:r>
        <w:t xml:space="preserve"> </w:t>
      </w:r>
      <w:r>
        <w:t xml:space="preserve">must also include a critique of educational frameworks.</w:t>
      </w:r>
    </w:p>
    <w:p>
      <w:pPr>
        <w:pStyle w:val="BodyText"/>
      </w:pPr>
      <w:r>
        <w:t xml:space="preserve">To truly serve</w:t>
      </w:r>
      <w:r>
        <w:t xml:space="preserve"> </w:t>
      </w:r>
      <w:r>
        <w:rPr>
          <w:bCs/>
          <w:b/>
        </w:rPr>
        <w:t xml:space="preserve">Iraq Baghdad</w:t>
      </w:r>
      <w:r>
        <w:t xml:space="preserve">, there must be a collaborative effort between government bodies, private sector industries, and academic institutions to update curricula. Emphasis should be placed on hands-on projects involving robotics, IoT (Internet of Things), and embedded systems. The</w:t>
      </w:r>
      <w:r>
        <w:t xml:space="preserve"> </w:t>
      </w:r>
      <w:r>
        <w:rPr>
          <w:bCs/>
          <w:b/>
        </w:rPr>
        <w:t xml:space="preserve">Mechatronics Engineer</w:t>
      </w:r>
      <w:r>
        <w:t xml:space="preserve"> </w:t>
      </w:r>
      <w:r>
        <w:t xml:space="preserve">of tomorrow in Baghdad must be trained not only in theory but in the art of improvisation and adaptation, skills that are crucial in a developing economy where imported technology must often be modified for local conditions.</w:t>
      </w:r>
    </w:p>
    <w:bookmarkEnd w:id="24"/>
    <w:bookmarkStart w:id="25" w:name="vi.-conclusion-a-bridge-to-the-future"/>
    <w:p>
      <w:pPr>
        <w:pStyle w:val="Heading2"/>
      </w:pPr>
      <w:r>
        <w:t xml:space="preserve">VI. Conclusion: A Bridge to the Future</w:t>
      </w:r>
    </w:p>
    <w:p>
      <w:pPr>
        <w:pStyle w:val="FirstParagraph"/>
      </w:pPr>
      <w:r>
        <w:t xml:space="preserve">In conclusion, the identity of the</w:t>
      </w:r>
      <w:r>
        <w:t xml:space="preserve"> </w:t>
      </w:r>
      <w:r>
        <w:rPr>
          <w:bCs/>
          <w:b/>
        </w:rPr>
        <w:t xml:space="preserve">Mechatronics Engineer</w:t>
      </w:r>
      <w:r>
        <w:t xml:space="preserve"> </w:t>
      </w:r>
      <w:r>
        <w:t xml:space="preserve">in</w:t>
      </w:r>
      <w:r>
        <w:t xml:space="preserve"> </w:t>
      </w:r>
      <w:r>
        <w:rPr>
          <w:bCs/>
          <w:b/>
        </w:rPr>
        <w:t xml:space="preserve">Iraq Baghdad</w:t>
      </w:r>
      <w:r>
        <w:t xml:space="preserve"> </w:t>
      </w:r>
      <w:r>
        <w:t xml:space="preserve">is multifaceted. They are technicians, innovators, and nation-builders. The city’s journey from devastation to development mirrors the engineer’s journey from theory to application. By integrating mechanical robustness with electronic precision and computational intelligence, mechatronics engineers provide the technical foundation for a modernized</w:t>
      </w:r>
      <w:r>
        <w:t xml:space="preserve"> </w:t>
      </w:r>
      <w:r>
        <w:rPr>
          <w:bCs/>
          <w:b/>
        </w:rPr>
        <w:t xml:space="preserve">Iraq Baghdad</w:t>
      </w:r>
      <w:r>
        <w:t xml:space="preserve">.</w:t>
      </w:r>
    </w:p>
    <w:p>
      <w:pPr>
        <w:pStyle w:val="BodyText"/>
      </w:pPr>
      <w:r>
        <w:t xml:space="preserve">This profession represents more than just a career choice; it is a commitment to resilience. It acknowledges the challenges of the present—whether they be infrastructural deficits or economic constraints—and offers a systematic, logical path toward improvement. As</w:t>
      </w:r>
      <w:r>
        <w:t xml:space="preserve"> </w:t>
      </w:r>
      <w:r>
        <w:rPr>
          <w:bCs/>
          <w:b/>
        </w:rPr>
        <w:t xml:space="preserve">Iraq Baghdad</w:t>
      </w:r>
      <w:r>
        <w:t xml:space="preserve"> </w:t>
      </w:r>
      <w:r>
        <w:t xml:space="preserve">continues to evolve, the</w:t>
      </w:r>
      <w:r>
        <w:t xml:space="preserve"> </w:t>
      </w:r>
      <w:r>
        <w:rPr>
          <w:bCs/>
          <w:b/>
        </w:rPr>
        <w:t xml:space="preserve">Mechatronics Engineer</w:t>
      </w:r>
      <w:r>
        <w:t xml:space="preserve"> </w:t>
      </w:r>
      <w:r>
        <w:t xml:space="preserve">will remain an indispensable figure, weaving together the threads of technology to create a fabric of progress that is strong enough to support the dreams of future generations. The reflection on this role ultimately reveals that in Baghdad, engineering is not just about building machines; it is about rebuilding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Mechatronics Engineer in Iraq Baghdad</dc:title>
  <dc:creator/>
  <dc:language>en</dc:language>
  <cp:keywords/>
  <dcterms:created xsi:type="dcterms:W3CDTF">2026-07-30T02:06:12Z</dcterms:created>
  <dcterms:modified xsi:type="dcterms:W3CDTF">2026-07-30T02:06:12Z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