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6d4c3ab3656968e14053d1cf79bb9b9ba7b44e1"/>
    <w:p>
      <w:pPr>
        <w:pStyle w:val="Heading1"/>
      </w:pPr>
      <w:r>
        <w:t xml:space="preserve">A Convergence of Minds and Machines: A Reflection on the Mechatronics Engineer in the United Arab Emirates, Abu Dhabi</w:t>
      </w:r>
    </w:p>
    <w:p>
      <w:pPr>
        <w:pStyle w:val="FirstParagraph"/>
      </w:pPr>
      <w:r>
        <w:t xml:space="preserve">The landscape of modern engineering is no longer defined by silos. The traditional boundaries between mechanical systems, electronic circuits, computer programming, and control theory have dissolved into a cohesive discipline known as mechatronics. As I reflect upon the trajectory of my career and the broader industry trends within the</w:t>
      </w:r>
      <w:r>
        <w:t xml:space="preserve"> </w:t>
      </w:r>
      <w:r>
        <w:rPr>
          <w:bCs/>
          <w:b/>
        </w:rPr>
        <w:t xml:space="preserve">United Arab Emirates Abu Dhabi</w:t>
      </w:r>
      <w:r>
        <w:t xml:space="preserve">, it becomes evident that the Mechatronics Engineer is not merely a technician but a pivotal architect of the region’s futuristic vision. This reflection paper seeks to explore the multifaceted role, challenges, and opportunities inherent in this profession within one of the most dynamic economic hubs in the Middle East.</w:t>
      </w:r>
    </w:p>
    <w:bookmarkStart w:id="20" w:name="Xd7cab65df899c66e7f2c39154f9def0e1e152f2"/>
    <w:p>
      <w:pPr>
        <w:pStyle w:val="Heading2"/>
      </w:pPr>
      <w:r>
        <w:t xml:space="preserve">The Definition and Essence of Mechatronics</w:t>
      </w:r>
    </w:p>
    <w:p>
      <w:pPr>
        <w:pStyle w:val="FirstParagraph"/>
      </w:pPr>
      <w:r>
        <w:t xml:space="preserve">To understand my place as a professional, one must first appreciate the holistic nature of mechatronics. It is an interdisciplinary field that integrates mechanical engineering, electronics, computer engineering, telecommunications engineering, systems engineering, and control theory. Unlike a traditional mechanical engineer who might focus solely on the physical structure of a machine or an electrical engineer who focuses on power distribution and circuitry, the</w:t>
      </w:r>
      <w:r>
        <w:t xml:space="preserve"> </w:t>
      </w:r>
      <w:r>
        <w:rPr>
          <w:bCs/>
          <w:b/>
        </w:rPr>
        <w:t xml:space="preserve">Mechatronics Engineer</w:t>
      </w:r>
      <w:r>
        <w:t xml:space="preserve"> </w:t>
      </w:r>
      <w:r>
        <w:t xml:space="preserve">views these components as an integrated whole. This systems-thinking approach is crucial for designing smart devices, autonomous robots, automated manufacturing lines, and complex infrastructure systems. The ability to see the "big picture" while managing intricate technical details is the hallmark of this profession.</w:t>
      </w:r>
    </w:p>
    <w:bookmarkEnd w:id="20"/>
    <w:bookmarkStart w:id="21" w:name="Xb2ca649ac2f6ffae495ae83da3dfd0e6887fb7a"/>
    <w:p>
      <w:pPr>
        <w:pStyle w:val="Heading2"/>
      </w:pPr>
      <w:r>
        <w:t xml:space="preserve">The Context: United Arab Emirates Abu Dhabi</w:t>
      </w:r>
    </w:p>
    <w:p>
      <w:pPr>
        <w:pStyle w:val="FirstParagraph"/>
      </w:pPr>
      <w:r>
        <w:t xml:space="preserve">The setting for this professional journey is uniquely significant.</w:t>
      </w:r>
      <w:r>
        <w:t xml:space="preserve"> </w:t>
      </w:r>
      <w:r>
        <w:rPr>
          <w:bCs/>
          <w:b/>
        </w:rPr>
        <w:t xml:space="preserve">United Arab Emirates Abu Dhabi</w:t>
      </w:r>
      <w:r>
        <w:t xml:space="preserve">, as the capital and largest emirate, serves as the political and economic heart of the nation. The city has transformed from a modest coastal settlement into a global metropolis renowned for its architectural marvels, such as the Louvre Abu Dhabi and Yas Island, and its ambitious economic diversification strategies. Central to this transformation is "Abu Dhabi Economic Vision 2030," which aims to reduce dependence on oil by fostering knowledge-based industries. In this context, the demand for advanced engineering solutions has never been higher.</w:t>
      </w:r>
    </w:p>
    <w:p>
      <w:pPr>
        <w:pStyle w:val="BodyText"/>
      </w:pPr>
      <w:r>
        <w:t xml:space="preserve">The environment in Abu Dhabi is characterized by extreme climate conditions, rapid urbanization, and a strong push toward sustainability. These factors create a unique testing ground for mechatronic innovations. For instance, maintaining cooling systems in skyscrapers that can withstand desert heat requires sophisticated control algorithms and sensor networks—tasks perfectly suited for the skill set of a Mechatronics Engineer. Furthermore, the government’s investment in smart city initiatives, such as Masdar City and various IoT (Internet of Things) projects within Abu Dhabi, provides a fertile ground for applying mechatronic principles to real-world urban challenges.</w:t>
      </w:r>
    </w:p>
    <w:bookmarkEnd w:id="21"/>
    <w:bookmarkStart w:id="22" w:name="professional-challenges-and-adaptability"/>
    <w:p>
      <w:pPr>
        <w:pStyle w:val="Heading2"/>
      </w:pPr>
      <w:r>
        <w:t xml:space="preserve">Professional Challenges and Adaptability</w:t>
      </w:r>
    </w:p>
    <w:p>
      <w:pPr>
        <w:pStyle w:val="FirstParagraph"/>
      </w:pPr>
      <w:r>
        <w:t xml:space="preserve">Navigating the engineering sector in the</w:t>
      </w:r>
      <w:r>
        <w:t xml:space="preserve"> </w:t>
      </w:r>
      <w:r>
        <w:rPr>
          <w:bCs/>
          <w:b/>
        </w:rPr>
        <w:t xml:space="preserve">United Arab Emirates Abu Dhabi</w:t>
      </w:r>
      <w:r>
        <w:t xml:space="preserve"> </w:t>
      </w:r>
      <w:r>
        <w:t xml:space="preserve">presents distinct challenges. The workforce is highly multicultural, requiring not only technical proficiency but also exceptional cross-cultural communication skills. As a Mechatronics Engineer, one often finds oneself at the intersection of diverse teams—collaborating with colleagues from Europe, Asia, and North America on projects ranging from renewable energy systems to autonomous transportation networks.</w:t>
      </w:r>
    </w:p>
    <w:p>
      <w:pPr>
        <w:pStyle w:val="BodyText"/>
      </w:pPr>
      <w:r>
        <w:t xml:space="preserve">Another significant challenge is the pace of technological change. Abu Dhabi is fast-tracking its digital transformation. The integration of artificial intelligence with robotics in manufacturing plants across Khalifa Industrial Zone (KIZAD) means that a Mechatronics Engineer must be a lifelong learner. Stagnation in knowledge acquisition can quickly lead to professional obsolescence in such a competitive environment. Therefore, continuous education and certification in emerging technologies like machine learning, cloud computing, and advanced robotics are not optional; they are essential for survival and success.</w:t>
      </w:r>
    </w:p>
    <w:bookmarkEnd w:id="22"/>
    <w:bookmarkStart w:id="23" w:name="contributions-to-sustainable-development"/>
    <w:p>
      <w:pPr>
        <w:pStyle w:val="Heading2"/>
      </w:pPr>
      <w:r>
        <w:t xml:space="preserve">Contributions to Sustainable Development</w:t>
      </w:r>
    </w:p>
    <w:p>
      <w:pPr>
        <w:pStyle w:val="FirstParagraph"/>
      </w:pPr>
      <w:r>
        <w:t xml:space="preserve">A critical aspect of my reflection involves the ethical and environmental responsibility tied to this profession. The United Arab Emirates has made ambitious commitments to sustainability, including hosting COP28 in Abu Dhabi. Mechatronics Engineers play a direct role in achieving these goals. By designing energy-efficient automation systems, optimizing waste management robots for recycling facilities, and developing smart grid components for renewable energy storage, we contribute directly to the carbon-neutral targets set by the government.</w:t>
      </w:r>
    </w:p>
    <w:p>
      <w:pPr>
        <w:pStyle w:val="BodyText"/>
      </w:pPr>
      <w:r>
        <w:t xml:space="preserve">For example, in the oil and gas sector—still a vital part of Abu Dhabi’s economy—mechantronics is being used to monitor pipelines with drones and autonomous sensors to prevent leaks and reduce environmental impact. This demonstrates how traditional industries are being modernized through mechatronic innovation, ensuring that economic growth does not come at the expense of ecological integrity.</w:t>
      </w:r>
    </w:p>
    <w:bookmarkEnd w:id="23"/>
    <w:bookmarkStart w:id="24" w:name="the-future-horizon"/>
    <w:p>
      <w:pPr>
        <w:pStyle w:val="Heading2"/>
      </w:pPr>
      <w:r>
        <w:t xml:space="preserve">The Future Horizon</w:t>
      </w:r>
    </w:p>
    <w:p>
      <w:pPr>
        <w:pStyle w:val="FirstParagraph"/>
      </w:pPr>
      <w:r>
        <w:t xml:space="preserve">Looking ahead, the role of the Mechatronics Engineer in Abu Dhabi will likely expand into sectors such as aerospace and healthcare. With initiatives like Mohamed bin Zayed University of Artificial Intelligence and partnerships with global tech giants, the ecosystem is ripe for innovation. We can expect to see more integrated systems in healthcare automation, precision agriculture in desert environments using hydroponics controlled by mechatronic sensors, and advanced mobility solutions that redefine urban transport.</w:t>
      </w:r>
    </w:p>
    <w:p>
      <w:pPr>
        <w:pStyle w:val="BodyText"/>
      </w:pPr>
      <w:r>
        <w:t xml:space="preserve">Moreover, the push for "Industry 4.0" in the UAE emphasizes smart manufacturing. As a Mechatronics Engineer, I am positioned to lead or support the implementation of cyber-physical systems where machines communicate with each other autonomously. This shift requires not just technical expertise but also a strategic mindset capable of aligning engineering solutions with broader business and societal goals.</w:t>
      </w:r>
    </w:p>
    <w:bookmarkEnd w:id="24"/>
    <w:bookmarkStart w:id="25" w:name="conclusion"/>
    <w:p>
      <w:pPr>
        <w:pStyle w:val="Heading2"/>
      </w:pPr>
      <w:r>
        <w:t xml:space="preserve">Conclusion</w:t>
      </w:r>
    </w:p>
    <w:p>
      <w:pPr>
        <w:pStyle w:val="FirstParagraph"/>
      </w:pPr>
      <w:r>
        <w:t xml:space="preserve">In conclusion, being a Mechatronics Engineer in the</w:t>
      </w:r>
      <w:r>
        <w:t xml:space="preserve"> </w:t>
      </w:r>
      <w:r>
        <w:rPr>
          <w:bCs/>
          <w:b/>
        </w:rPr>
        <w:t xml:space="preserve">United Arab Emirates Abu Dhabi</w:t>
      </w:r>
      <w:r>
        <w:t xml:space="preserve"> </w:t>
      </w:r>
      <w:r>
        <w:t xml:space="preserve">is a privilege that comes with significant responsibility. It is a role that demands technical versatility, cultural adaptability, and a forward-looking vision. The synergy between my professional discipline and the regional ambitions of Abu Dhabi creates a unique dynamic where individual contributions have tangible impacts on national development. As I continue my journey, I remain committed to leveraging mechatronic principles to solve complex problems, drive innovation, and contribute to the sustainable future of this remarkable city and nation. The convergence of mind and machine here is not just a technical exercise; it is a cornerstone of the UAE’s legacy as a leader in human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Mechatronics Engineer in the United Arab Emirates, Abu Dhabi</dc:title>
  <dc:creator/>
  <cp:keywords/>
  <dcterms:created xsi:type="dcterms:W3CDTF">2026-07-29T19:18:04Z</dcterms:created>
  <dcterms:modified xsi:type="dcterms:W3CDTF">2026-07-29T19:18:04Z</dcterms:modified>
</cp:coreProperties>
</file>

<file path=docProps/custom.xml><?xml version="1.0" encoding="utf-8"?>
<Properties xmlns="http://schemas.openxmlformats.org/officeDocument/2006/custom-properties" xmlns:vt="http://schemas.openxmlformats.org/officeDocument/2006/docPropsVTypes"/>
</file>