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5" w:name="X48eace1ec687c85907780fee3bedcc8035c5d0b"/>
    <w:p>
      <w:pPr>
        <w:pStyle w:val="Heading1"/>
      </w:pPr>
      <w:r>
        <w:t xml:space="preserve">Bridging Heritage and Innovation: A Reflection on the Medical Researcher in Algeria, Algiers</w:t>
      </w:r>
    </w:p>
    <w:p>
      <w:pPr>
        <w:pStyle w:val="FirstParagraph"/>
      </w:pPr>
      <w:r>
        <w:t xml:space="preserve">The city of Algiers, perched dramatically between the Mediterranean Sea and the rugged mountains, is more than just a geographical capital; it is a living testament to resilience, history, and cultural synthesis. Within this vibrant backdrop stands a figure increasingly critical to the future of public health:</w:t>
      </w:r>
      <w:r>
        <w:t xml:space="preserve"> </w:t>
      </w:r>
      <w:r>
        <w:rPr>
          <w:bCs/>
          <w:b/>
        </w:rPr>
        <w:t xml:space="preserve">the Medical Researcher</w:t>
      </w:r>
      <w:r>
        <w:t xml:space="preserve">. To reflect upon this role specifically within</w:t>
      </w:r>
      <w:r>
        <w:t xml:space="preserve"> </w:t>
      </w:r>
      <w:r>
        <w:rPr>
          <w:bCs/>
          <w:b/>
        </w:rPr>
        <w:t xml:space="preserve">Algeria</w:t>
      </w:r>
      <w:r>
        <w:t xml:space="preserve">, and particularly in its capital, requires an understanding that goes beyond laboratory benches and clinical trials. It demands an appreciation for the socio-cultural fabric of a nation transitioning from a post-colonial identity toward a modern scientific powerhouse.</w:t>
      </w:r>
    </w:p>
    <w:bookmarkStart w:id="20" w:name="Xe277044f1c193178cf1f297e1f9b136fa2b383b"/>
    <w:p>
      <w:pPr>
        <w:pStyle w:val="Heading2"/>
      </w:pPr>
      <w:r>
        <w:t xml:space="preserve">The Historical Context of Science in Algeria</w:t>
      </w:r>
    </w:p>
    <w:p>
      <w:pPr>
        <w:pStyle w:val="FirstParagraph"/>
      </w:pPr>
      <w:r>
        <w:t xml:space="preserve">To understand the current state of medical research in Algiers, one must first acknowledge the historical trajectory. For decades, the scientific community in Algeria operated under constraints characterized by brain drain and limited infrastructure following independence. However, the last two decades have witnessed a profound shift. The government’s initiative to build university hospitals (CHUs) and specialized research centers in Algiers has created an ecosystem where</w:t>
      </w:r>
      <w:r>
        <w:t xml:space="preserve"> </w:t>
      </w:r>
      <w:r>
        <w:rPr>
          <w:bCs/>
          <w:b/>
        </w:rPr>
        <w:t xml:space="preserve">medical research</w:t>
      </w:r>
      <w:r>
        <w:t xml:space="preserve"> </w:t>
      </w:r>
      <w:r>
        <w:t xml:space="preserve">is no longer an peripheral activity but a central pillar of national development.</w:t>
      </w:r>
    </w:p>
    <w:p>
      <w:pPr>
        <w:pStyle w:val="BodyText"/>
      </w:pPr>
      <w:r>
        <w:t xml:space="preserve">This shift is not merely technological; it is philosophical. The modern medical researcher in Algeria is often seen as a bridge between traditional knowledge and modern evidence-based medicine. In a society where familial bonds are strong and trust in local expertise remains high, the researcher plays a crucial role in validating treatments that are culturally acceptable while ensuring they meet international safety standards.</w:t>
      </w:r>
    </w:p>
    <w:bookmarkEnd w:id="20"/>
    <w:bookmarkStart w:id="21" w:name="the-unique-challenges-of-algiers"/>
    <w:p>
      <w:pPr>
        <w:pStyle w:val="Heading2"/>
      </w:pPr>
      <w:r>
        <w:t xml:space="preserve">The Unique Challenges of Algiers</w:t>
      </w:r>
    </w:p>
    <w:p>
      <w:pPr>
        <w:pStyle w:val="FirstParagraph"/>
      </w:pPr>
      <w:r>
        <w:t xml:space="preserve">Algiers, as one of the most densely populated cities in Africa, presents unique epidemiological challenges. The dual burden of disease—where infectious diseases coexist with a rapidly rising prevalence of non-communicable diseases such as diabetes, hypertension, and cardiovascular issues—creates a complex landscape for researchers. A medical researcher here is not just studying pathogens; they are studying lifestyle shifts brought about by urbanization.</w:t>
      </w:r>
    </w:p>
    <w:p>
      <w:pPr>
        <w:pStyle w:val="BodyText"/>
      </w:pPr>
      <w:r>
        <w:rPr>
          <w:bCs/>
          <w:b/>
        </w:rPr>
        <w:t xml:space="preserve">The Urban Paradox:</w:t>
      </w:r>
      <w:r>
        <w:t xml:space="preserve"> </w:t>
      </w:r>
      <w:r>
        <w:t xml:space="preserve">In Algiers, rapid urbanization has led to changes in diet and physical activity levels. Consequently, medical researchers are increasingly focused on public health interventions that address these lifestyle-related conditions, making their work directly relevant to the everyday life of every citizen in the capital.</w:t>
      </w:r>
    </w:p>
    <w:p>
      <w:pPr>
        <w:pStyle w:val="BodyText"/>
      </w:pPr>
      <w:r>
        <w:t xml:space="preserve">Furthermore, resource allocation remains a significant challenge. While improvements have been made compared to previous eras, competition for funding between basic sciences and applied clinical research is fierce. The Algerian medical researcher often has to demonstrate exceptional creativity, utilizing limited resources to achieve high-impact results. This scarcity fosters a spirit of innovation and collaboration that is distinct from the well-funded but sometimes siloed research environments found in Europe or North America.</w:t>
      </w:r>
    </w:p>
    <w:bookmarkEnd w:id="21"/>
    <w:bookmarkStart w:id="22" w:name="X3ff7a8170e11e8c6bc4732b0e3452294261b1ed"/>
    <w:p>
      <w:pPr>
        <w:pStyle w:val="Heading2"/>
      </w:pPr>
      <w:r>
        <w:t xml:space="preserve">The Cultural Imperative: Trust and Communication</w:t>
      </w:r>
    </w:p>
    <w:p>
      <w:pPr>
        <w:pStyle w:val="FirstParagraph"/>
      </w:pPr>
      <w:r>
        <w:t xml:space="preserve">A critical aspect of being a medical researcher in</w:t>
      </w:r>
      <w:r>
        <w:t xml:space="preserve"> </w:t>
      </w:r>
      <w:r>
        <w:rPr>
          <w:bCs/>
          <w:b/>
        </w:rPr>
        <w:t xml:space="preserve">Algeria</w:t>
      </w:r>
      <w:r>
        <w:t xml:space="preserve"> </w:t>
      </w:r>
      <w:r>
        <w:t xml:space="preserve">is the element of trust. In many Western contexts, scientific authority is derived solely from institutional affiliation. In Algiers, however, personal reputation and community engagement are equally important. Researchers who engage with their communities, explaining the importance of clinical trials or genetic studies in accessible Arabic or French languages (and increasingly in Tamazight), foster greater public participation.</w:t>
      </w:r>
    </w:p>
    <w:p>
      <w:pPr>
        <w:pStyle w:val="BodyText"/>
      </w:pPr>
      <w:r>
        <w:t xml:space="preserve">This cultural competence is vital. Misinformation spreads quickly in any society, but it can have devastating health consequences if not addressed by trusted local voices. Therefore, the role of the medical researcher extends beyond data analysis; it includes education and advocacy. They must be communicators who can translate complex statistical findings into actionable advice for patients in neighborhoods like Bab El Oued or Hydra, ensuring that scientific advancements trickle down to improve daily life.</w:t>
      </w:r>
    </w:p>
    <w:bookmarkEnd w:id="22"/>
    <w:bookmarkStart w:id="23" w:name="X061077ed85b3a9114a3ad3269b07e75b7ec86ea"/>
    <w:p>
      <w:pPr>
        <w:pStyle w:val="Heading2"/>
      </w:pPr>
      <w:r>
        <w:t xml:space="preserve">Looking Toward the Future: Collaboration and Independence</w:t>
      </w:r>
    </w:p>
    <w:p>
      <w:pPr>
        <w:pStyle w:val="FirstParagraph"/>
      </w:pPr>
      <w:r>
        <w:t xml:space="preserve">The future of medical research in Algiers lies in international collaboration. While national pride is strong, global health challenges do not respect borders. Algerian researchers are increasingly partnering with institutions in Europe, Asia, and North America. These partnerships allow for knowledge exchange and access to advanced technologies that may not yet be fully developed locally.</w:t>
      </w:r>
    </w:p>
    <w:p>
      <w:pPr>
        <w:pStyle w:val="BodyText"/>
      </w:pPr>
      <w:r>
        <w:t xml:space="preserve">However, this collaboration must be balanced with the goal of self-sufficiency. The ultimate vision for many leading researchers in Algiers is to build a sustainable local ecosystem where ideas originate in Algeria, are tested locally, and then contribute to the global body of knowledge. This requires investment in higher education and the retention of talent within</w:t>
      </w:r>
      <w:r>
        <w:t xml:space="preserve"> </w:t>
      </w:r>
      <w:r>
        <w:rPr>
          <w:bCs/>
          <w:b/>
        </w:rPr>
        <w:t xml:space="preserve">Algeria</w:t>
      </w:r>
      <w:r>
        <w:t xml:space="preserve">.</w:t>
      </w:r>
    </w:p>
    <w:bookmarkEnd w:id="23"/>
    <w:bookmarkStart w:id="24" w:name="X0bf364d3e02785802c042afd9bca7ecee7e70b7"/>
    <w:p>
      <w:pPr>
        <w:pStyle w:val="Heading2"/>
      </w:pPr>
      <w:r>
        <w:t xml:space="preserve">Personal Reflection on Professional Responsibility</w:t>
      </w:r>
    </w:p>
    <w:p>
      <w:pPr>
        <w:pStyle w:val="FirstParagraph"/>
      </w:pPr>
      <w:r>
        <w:t xml:space="preserve">To reflect personally on this role is to acknowledge a deep sense of responsibility. The Algerian medical researcher carries the hopes of a population eager for better healthcare outcomes. Every successful trial, every published paper, and every policy recommendation contributes to the nation’s health sovereignty. There is also an ethical weight carried by these professionals: ensuring that research benefits all segments of society, not just those in wealthy districts.</w:t>
      </w:r>
    </w:p>
    <w:p>
      <w:pPr>
        <w:pStyle w:val="BodyText"/>
      </w:pPr>
      <w:r>
        <w:t xml:space="preserve">In conclusion, the medical researcher in Algiers is a pivotal figure navigating a complex terrain of history, culture, and science. They are not merely observers but active agents of change in</w:t>
      </w:r>
      <w:r>
        <w:t xml:space="preserve"> </w:t>
      </w:r>
      <w:r>
        <w:rPr>
          <w:bCs/>
          <w:b/>
        </w:rPr>
        <w:t xml:space="preserve">Algeria</w:t>
      </w:r>
      <w:r>
        <w:t xml:space="preserve">. Their work embodies the intersection of tradition and modernity, offering hope for a healthier future. As Algeria continues to evolve on the global stage, the contributions of its medical researchers will undoubtedly remain at the forefront of this transformation, proving that scientific excellence and cultural identity are not mutually exclusive but rather complementary forces.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Algeria, Algiers</dc:title>
  <dc:creator/>
  <dc:language>en</dc:language>
  <cp:keywords/>
  <dcterms:created xsi:type="dcterms:W3CDTF">2026-07-29T11:52:40Z</dcterms:created>
  <dcterms:modified xsi:type="dcterms:W3CDTF">2026-07-29T11:52:40Z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