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20" w:name="X4b447c90eaedb11c8d2ddf68140d26d85c97488"/>
    <w:p>
      <w:pPr>
        <w:pStyle w:val="Heading1"/>
      </w:pPr>
      <w:r>
        <w:t xml:space="preserve">A Reflection on the Role and Responsibility of a Medical Researcher in Australia, Melbourne</w:t>
      </w:r>
    </w:p>
    <w:p>
      <w:pPr>
        <w:pStyle w:val="FirstParagraph"/>
      </w:pPr>
      <w:r>
        <w:t xml:space="preserve">The decision to pursue a career as a</w:t>
      </w:r>
      <w:r>
        <w:t xml:space="preserve"> </w:t>
      </w:r>
      <w:r>
        <w:rPr>
          <w:bCs/>
          <w:b/>
        </w:rPr>
        <w:t xml:space="preserve">Medical Researcher</w:t>
      </w:r>
      <w:r>
        <w:t xml:space="preserve"> </w:t>
      </w:r>
      <w:r>
        <w:t xml:space="preserve">is rarely made in isolation; it is often the culmination of years of academic curiosity, clinical observation, and an innate desire to alleviate human suffering. However, the context in which this pursuit takes place profoundly shapes its trajectory and its ultimate impact. In my journey thus far, I have come to realize that choosing Melbourne as the primary hub for my research activities within</w:t>
      </w:r>
      <w:r>
        <w:t xml:space="preserve"> </w:t>
      </w:r>
      <w:r>
        <w:rPr>
          <w:bCs/>
          <w:b/>
        </w:rPr>
        <w:t xml:space="preserve">Australia</w:t>
      </w:r>
      <w:r>
        <w:t xml:space="preserve"> </w:t>
      </w:r>
      <w:r>
        <w:t xml:space="preserve">is not merely a geographical choice but a strategic alignment with one of the world’s most dynamic biomedical ecosystems. This reflection serves to explore the multifaceted nature of being a</w:t>
      </w:r>
      <w:r>
        <w:t xml:space="preserve"> </w:t>
      </w:r>
      <w:r>
        <w:rPr>
          <w:bCs/>
          <w:b/>
        </w:rPr>
        <w:t xml:space="preserve">Medical Researcher</w:t>
      </w:r>
      <w:r>
        <w:t xml:space="preserve"> </w:t>
      </w:r>
      <w:r>
        <w:t xml:space="preserve">situated in Melbourne, examining how this specific environment influences scientific rigor, ethical responsibility, and community engagement.</w:t>
      </w:r>
    </w:p>
    <w:p>
      <w:pPr>
        <w:pStyle w:val="BodyText"/>
      </w:pPr>
      <w:r>
        <w:t xml:space="preserve">Melbourne is frequently cited as Australia’s cultural and educational capital, but its reputation extends far beyond the arts. It has firmly established itself as a global powerhouse in biomedicine. For any</w:t>
      </w:r>
      <w:r>
        <w:t xml:space="preserve"> </w:t>
      </w:r>
      <w:r>
        <w:rPr>
          <w:bCs/>
          <w:b/>
        </w:rPr>
        <w:t xml:space="preserve">Medical Researcher</w:t>
      </w:r>
      <w:r>
        <w:t xml:space="preserve">, this environment offers unparalleled access to state-of-the-art facilities, such as the Bio21 Molecular Science and Biotechnology Institute on the University of Melbourne campus, and close proximity to major hospitals like The Royal Melbourne Hospital and Austin Health. This density of expertise creates a collaborative ecosystem that is difficult to replicate elsewhere. In my experience, the boundaries between academia and clinical practice are porous here. As a</w:t>
      </w:r>
      <w:r>
        <w:t xml:space="preserve"> </w:t>
      </w:r>
      <w:r>
        <w:rPr>
          <w:bCs/>
          <w:b/>
        </w:rPr>
        <w:t xml:space="preserve">Medical Researcher</w:t>
      </w:r>
      <w:r>
        <w:t xml:space="preserve">, I am not working in an ivory tower; rather, I am embedded in a network where bench science directly informs patient care, and clinical observations drive experimental design. This translational approach is vital for ensuring that our research questions are relevant to real-world health challenges.</w:t>
      </w:r>
    </w:p>
    <w:p>
      <w:pPr>
        <w:pStyle w:val="BodyText"/>
      </w:pPr>
      <w:r>
        <w:t xml:space="preserve">However, the privilege of working in such a high-resource environment brings with it significant ethical weight. In</w:t>
      </w:r>
      <w:r>
        <w:t xml:space="preserve"> </w:t>
      </w:r>
      <w:r>
        <w:rPr>
          <w:bCs/>
          <w:b/>
        </w:rPr>
        <w:t xml:space="preserve">Australia</w:t>
      </w:r>
      <w:r>
        <w:t xml:space="preserve">, particularly in Melbourne’s rigorous academic institutions, the ethical framework governing medical research is stringent. The role of a</w:t>
      </w:r>
      <w:r>
        <w:t xml:space="preserve"> </w:t>
      </w:r>
      <w:r>
        <w:rPr>
          <w:bCs/>
          <w:b/>
        </w:rPr>
        <w:t xml:space="preserve">Medical Researcher</w:t>
      </w:r>
      <w:r>
        <w:t xml:space="preserve"> </w:t>
      </w:r>
      <w:r>
        <w:t xml:space="preserve">is not just to discover new knowledge but to do so with integrity and transparency. Reflecting on my daily work, I am constantly reminded that every experiment involving human subjects or animal models must pass through extensive ethics committees. This process can be slow and bureaucratic, but it is essential for maintaining public trust. In a city known for its progressive social values, the expectation of ethical conduct in science is exceptionally high. We are not only accountable to our funding bodies and peer-review journals but also to the communities from whom we draw participants for clinical trials. This responsibility forces me to continually evaluate the societal implications of my work, ensuring that it contributes positively to public health equity.</w:t>
      </w:r>
    </w:p>
    <w:p>
      <w:pPr>
        <w:pStyle w:val="BodyText"/>
      </w:pPr>
      <w:r>
        <w:t xml:space="preserve">Furthermore, Melbourne’s demographic diversity plays a crucial role in shaping the scope of</w:t>
      </w:r>
      <w:r>
        <w:t xml:space="preserve"> </w:t>
      </w:r>
      <w:r>
        <w:rPr>
          <w:bCs/>
          <w:b/>
        </w:rPr>
        <w:t xml:space="preserve">Medical Researcher</w:t>
      </w:r>
      <w:r>
        <w:t xml:space="preserve"> </w:t>
      </w:r>
      <w:r>
        <w:t xml:space="preserve">initiatives. Australia is a multicultural society, and Melbourne is one of its most diverse cities. This diversity presents both an opportunity and a challenge for medical science. On one hand, genetic and environmental variability among populations can provide richer data sets for understanding disease predispositions across different ethnic groups. On the other hand, it requires researchers to be culturally competent in their approaches to recruitment and engagement. As a</w:t>
      </w:r>
      <w:r>
        <w:t xml:space="preserve"> </w:t>
      </w:r>
      <w:r>
        <w:rPr>
          <w:bCs/>
          <w:b/>
        </w:rPr>
        <w:t xml:space="preserve">Medical Researcher</w:t>
      </w:r>
      <w:r>
        <w:t xml:space="preserve">, I have learned that successful research is inclusive research. Ignoring the health disparities faced by Indigenous Australians or migrant communities leads to gaps in medical knowledge that can perpetuate inequality. Therefore, my work increasingly focuses on ensuring that study populations reflect the broader community, thereby enhancing the generalizability of our findings.</w:t>
      </w:r>
    </w:p>
    <w:p>
      <w:pPr>
        <w:pStyle w:val="BodyText"/>
      </w:pPr>
      <w:r>
        <w:t xml:space="preserve">The collaborative nature of Melbourne’s research landscape also challenges traditional notions of disciplinary silos. Modern medical problems—such as cancer, neurodegenerative diseases, and pandemic preparedness—are too complex for any single discipline to solve alone. In this city, it is common to see</w:t>
      </w:r>
      <w:r>
        <w:t xml:space="preserve"> </w:t>
      </w:r>
      <w:r>
        <w:rPr>
          <w:bCs/>
          <w:b/>
        </w:rPr>
        <w:t xml:space="preserve">Medical Researcher</w:t>
      </w:r>
      <w:r>
        <w:t xml:space="preserve"> </w:t>
      </w:r>
      <w:r>
        <w:t xml:space="preserve">teams comprising biologists, data scientists, engineers, and clinicians working side by side. This interdisciplinary approach has reshaped how I think about problem-solving. It has taught me that innovation often happens at the intersection of fields. For instance, integrating artificial intelligence into diagnostic imaging requires not only medical knowledge but also advanced computational skills. Melbourne’s supportive infrastructure encourages this cross-pollination of ideas, fostering an environment where creativity can flourish.</w:t>
      </w:r>
    </w:p>
    <w:p>
      <w:pPr>
        <w:pStyle w:val="BodyText"/>
      </w:pPr>
      <w:r>
        <w:t xml:space="preserve">Yet, despite the advantages, there are pressures inherent in this role. Funding cycles are competitive, and the pressure to publish is relentless. In Melbourne’s academic circles, maintaining relevance requires constant dissemination of findings. However, I have come to value quality over quantity. The true measure of a</w:t>
      </w:r>
      <w:r>
        <w:t xml:space="preserve"> </w:t>
      </w:r>
      <w:r>
        <w:rPr>
          <w:bCs/>
          <w:b/>
        </w:rPr>
        <w:t xml:space="preserve">Medical Researcher</w:t>
      </w:r>
      <w:r>
        <w:t xml:space="preserve">’s success is not just in the number of papers published but in the tangible impact on patient outcomes and policy changes. There is a growing movement in</w:t>
      </w:r>
      <w:r>
        <w:t xml:space="preserve"> </w:t>
      </w:r>
      <w:r>
        <w:rPr>
          <w:bCs/>
          <w:b/>
        </w:rPr>
        <w:t xml:space="preserve">Australia</w:t>
      </w:r>
      <w:r>
        <w:t xml:space="preserve"> </w:t>
      </w:r>
      <w:r>
        <w:t xml:space="preserve">toward "impactful research," where scholars are encouraged to engage with policymakers, industry leaders, and patient advocacy groups. This shift aligns well with Melbourne’s pragmatic approach to health innovation, where end-users are involved from the early stages of project development.</w:t>
      </w:r>
    </w:p>
    <w:p>
      <w:pPr>
        <w:pStyle w:val="BodyText"/>
      </w:pPr>
      <w:r>
        <w:t xml:space="preserve">Looking ahead, the future of medical science in</w:t>
      </w:r>
      <w:r>
        <w:t xml:space="preserve"> </w:t>
      </w:r>
      <w:r>
        <w:rPr>
          <w:bCs/>
          <w:b/>
        </w:rPr>
        <w:t xml:space="preserve">Australia</w:t>
      </w:r>
      <w:r>
        <w:t xml:space="preserve">, and specifically in Melbourne, is bright but demanding. Emerging challenges such as climate change affecting disease vectors and an aging population increasing the burden of chronic diseases require agile and forward-thinking research strategies. As a</w:t>
      </w:r>
      <w:r>
        <w:t xml:space="preserve"> </w:t>
      </w:r>
      <w:r>
        <w:rPr>
          <w:bCs/>
          <w:b/>
        </w:rPr>
        <w:t xml:space="preserve">Medical Researcher</w:t>
      </w:r>
      <w:r>
        <w:t xml:space="preserve">, I feel a profound sense of duty to contribute to these solutions. The vibrant intellectual community in Melbourne provides the tools and inspiration needed for this work, but it is up to individual researchers to harness that potential responsibly.</w:t>
      </w:r>
    </w:p>
    <w:p>
      <w:pPr>
        <w:pStyle w:val="BodyText"/>
      </w:pPr>
      <w:r>
        <w:t xml:space="preserve">In conclusion, being a</w:t>
      </w:r>
      <w:r>
        <w:t xml:space="preserve"> </w:t>
      </w:r>
      <w:r>
        <w:rPr>
          <w:bCs/>
          <w:b/>
        </w:rPr>
        <w:t xml:space="preserve">Medical Researcher</w:t>
      </w:r>
      <w:r>
        <w:t xml:space="preserve"> </w:t>
      </w:r>
      <w:r>
        <w:t xml:space="preserve">in Melbourne is more than a job; it is a vocation situated within one of the world’s most conducive environments for biomedical discovery. The combination of world-class infrastructure, ethical rigor, cultural diversity, and interdisciplinary collaboration defines this experience. It challenges me to be scientifically excellent while remaining socially responsible. As I continue my work in</w:t>
      </w:r>
      <w:r>
        <w:t xml:space="preserve"> </w:t>
      </w:r>
      <w:r>
        <w:rPr>
          <w:bCs/>
          <w:b/>
        </w:rPr>
        <w:t xml:space="preserve">Australia</w:t>
      </w:r>
      <w:r>
        <w:t xml:space="preserve">, I am committed to upholding these standards, knowing that the ultimate goal of medical research is to improve human health on a global scale. The prestige associated with Melbourne’s academic institutions serves as a reminder of the trust placed in us by society, and it is a responsibility I intend to honor through diligence, empathy, and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Medical Researcher in Australia Melbourne</dc:title>
  <dc:creator/>
  <dc:language>en</dc:language>
  <cp:keywords/>
  <dcterms:created xsi:type="dcterms:W3CDTF">2026-07-29T17:17:39Z</dcterms:created>
  <dcterms:modified xsi:type="dcterms:W3CDTF">2026-07-29T17:17:39Z</dcterms:modified>
</cp:coreProperties>
</file>

<file path=docProps/custom.xml><?xml version="1.0" encoding="utf-8"?>
<Properties xmlns="http://schemas.openxmlformats.org/officeDocument/2006/custom-properties" xmlns:vt="http://schemas.openxmlformats.org/officeDocument/2006/docPropsVTypes"/>
</file>