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Bangladesh</w:t>
      </w:r>
      <w:r>
        <w:t xml:space="preserve"> </w:t>
      </w:r>
      <w:r>
        <w:t xml:space="preserve">Dhaka</w:t>
      </w:r>
    </w:p>
    <w:bookmarkStart w:id="20" w:name="X28fd65232ea4bcaccc7d43d3a820407015d1582"/>
    <w:p>
      <w:pPr>
        <w:pStyle w:val="Heading1"/>
      </w:pPr>
      <w:r>
        <w:t xml:space="preserve">The Convergence of Compassion and Data: A Reflection on the Medical Researcher in Dhaka, Bangladesh</w:t>
      </w:r>
    </w:p>
    <w:p>
      <w:pPr>
        <w:pStyle w:val="FirstParagraph"/>
      </w:pPr>
      <w:r>
        <w:br/>
      </w:r>
    </w:p>
    <w:p>
      <w:pPr>
        <w:pStyle w:val="BodyText"/>
      </w:pPr>
      <w:r>
        <w:t xml:space="preserve">The urban landscape of Dhaka is a symphony of contrasts. It is a city where the ancient echoes of history resonate against the backdrop of modern skyscrapers, where narrow, congested streets compete with expanding highways for space. For an observer from outside this vibrant ecosystem, Dhaka can seem chaotic, overwhelming even. Yet it is precisely in this environment that the role of the</w:t>
      </w:r>
      <w:r>
        <w:t xml:space="preserve"> </w:t>
      </w:r>
      <w:r>
        <w:rPr>
          <w:bCs/>
          <w:b/>
        </w:rPr>
        <w:t xml:space="preserve">Medical Researcher</w:t>
      </w:r>
      <w:r>
        <w:t xml:space="preserve"> </w:t>
      </w:r>
      <w:r>
        <w:t xml:space="preserve">emerges not merely as a scientific pursuit but as a profound humanitarian imperative. Reflecting on the intersection of rigorous academic inquiry and urgent public health needs within</w:t>
      </w:r>
      <w:r>
        <w:t xml:space="preserve"> </w:t>
      </w:r>
      <w:r>
        <w:rPr>
          <w:bCs/>
          <w:b/>
        </w:rPr>
        <w:t xml:space="preserve">Bangladesh Dhaka</w:t>
      </w:r>
      <w:r>
        <w:t xml:space="preserve">, one cannot help but feel a deep sense of responsibility and awe regarding the work required to bridge the gap between potential knowledge and practical application.</w:t>
      </w:r>
    </w:p>
    <w:p>
      <w:pPr>
        <w:pStyle w:val="BodyText"/>
      </w:pPr>
      <w:r>
        <w:t xml:space="preserve">To understand what it means to be a</w:t>
      </w:r>
      <w:r>
        <w:t xml:space="preserve"> </w:t>
      </w:r>
      <w:r>
        <w:rPr>
          <w:bCs/>
          <w:b/>
        </w:rPr>
        <w:t xml:space="preserve">Medical Researcher</w:t>
      </w:r>
      <w:r>
        <w:t xml:space="preserve"> </w:t>
      </w:r>
      <w:r>
        <w:t xml:space="preserve">in this specific context, one must first appreciate the unique epidemiological profile of</w:t>
      </w:r>
      <w:r>
        <w:t xml:space="preserve"> </w:t>
      </w:r>
      <w:r>
        <w:rPr>
          <w:bCs/>
          <w:b/>
        </w:rPr>
        <w:t xml:space="preserve">Bangladesh Dhaka</w:t>
      </w:r>
      <w:r>
        <w:t xml:space="preserve">. This megacity faces a dual burden of disease. On one hand, it grapples with persistent infectious diseases and health challenges rooted in sanitation and access to clean water. On the other hand, like many rapidly urbanizing nations, it is seeing a dramatic rise in non-communicable diseases such as diabetes, cardiovascular disorders, and respiratory illnesses driven by pollution and lifestyle changes. The</w:t>
      </w:r>
      <w:r>
        <w:t xml:space="preserve"> </w:t>
      </w:r>
      <w:r>
        <w:rPr>
          <w:bCs/>
          <w:b/>
        </w:rPr>
        <w:t xml:space="preserve">Medical Researcher</w:t>
      </w:r>
      <w:r>
        <w:t xml:space="preserve"> </w:t>
      </w:r>
      <w:r>
        <w:t xml:space="preserve">here does not have the luxury of focusing on isolated variables; they are navigating a complex web of social determinants of health that include high population density, climate vulnerability to flooding and river erosion, and socioeconomic disparities.</w:t>
      </w:r>
    </w:p>
    <w:p>
      <w:pPr>
        <w:pStyle w:val="BodyText"/>
      </w:pPr>
      <w:r>
        <w:t xml:space="preserve">The identity of a researcher in this setting is fundamentally different from their counterparts in wealthier, low-density nations. In</w:t>
      </w:r>
      <w:r>
        <w:t xml:space="preserve"> </w:t>
      </w:r>
      <w:r>
        <w:rPr>
          <w:bCs/>
          <w:b/>
        </w:rPr>
        <w:t xml:space="preserve">Bangladesh Dhaka</w:t>
      </w:r>
      <w:r>
        <w:t xml:space="preserve">, the clinical trial or observational study is not conducted behind sterile glass walls but amidst the dynamic pulse of everyday life. Reflecting on my own engagement with medical literature and field observations regarding health initiatives in this region, it becomes clear that success depends heavily on cultural competence. The</w:t>
      </w:r>
      <w:r>
        <w:t xml:space="preserve"> </w:t>
      </w:r>
      <w:r>
        <w:rPr>
          <w:bCs/>
          <w:b/>
        </w:rPr>
        <w:t xml:space="preserve">Medical Researcher</w:t>
      </w:r>
      <w:r>
        <w:t xml:space="preserve"> </w:t>
      </w:r>
      <w:r>
        <w:t xml:space="preserve">must be more than a data analyst; they must be a trusted community member. Building trust with the residents of crowded slums or rural outskirt villages requires patience, humility, and an understanding of local customs. This is perhaps the most challenging yet rewarding aspect of the profession in this region.</w:t>
      </w:r>
    </w:p>
    <w:p>
      <w:pPr>
        <w:pStyle w:val="BodyText"/>
      </w:pPr>
      <w:r>
        <w:t xml:space="preserve">Furthermore, reflecting on infrastructure limitations reveals both hardship and ingenuity. The healthcare system in</w:t>
      </w:r>
      <w:r>
        <w:t xml:space="preserve"> </w:t>
      </w:r>
      <w:r>
        <w:rPr>
          <w:bCs/>
          <w:b/>
        </w:rPr>
        <w:t xml:space="preserve">Bangladesh Dhaka</w:t>
      </w:r>
      <w:r>
        <w:t xml:space="preserve">, while improving steadily at institutions like Bangabandhu Sheikh Mujib Medical University (BSMMU) or the National Institute of Preventive and Social Medicine (NIPSOM), often operates under resource constraints. Power fluctuations, internet connectivity issues in remote field sites, and supply chain logistics can disrupt long-term studies. However, these challenges have fostered a breed of resilient scientists who are masters of adaptive problem-solving. The</w:t>
      </w:r>
      <w:r>
        <w:t xml:space="preserve"> </w:t>
      </w:r>
      <w:r>
        <w:rPr>
          <w:bCs/>
          <w:b/>
        </w:rPr>
        <w:t xml:space="preserve">Medical Researcher</w:t>
      </w:r>
      <w:r>
        <w:t xml:space="preserve"> </w:t>
      </w:r>
      <w:r>
        <w:t xml:space="preserve">in Dhaka learns to maximize limited resources without compromising scientific integrity or ethical standards. They learn to leverage mobile health (mHealth) technologies effectively, turning the ubiquitous presence of smartphones in Bangladesh into powerful tools for data collection and patient follow-up.</w:t>
      </w:r>
    </w:p>
    <w:p>
      <w:pPr>
        <w:pStyle w:val="BodyText"/>
      </w:pPr>
      <w:r>
        <w:t xml:space="preserve">The environmental crisis also plays a central role in this reflection. Dhaka is frequently cited as one of the most polluted cities in the world, yet it faces its greatest threat from climate change. Rising sea levels and increased salinity are altering water sources, affecting nutrition and causing specific health outcomes that are only beginning to be documented. The</w:t>
      </w:r>
      <w:r>
        <w:t xml:space="preserve"> </w:t>
      </w:r>
      <w:r>
        <w:rPr>
          <w:bCs/>
          <w:b/>
        </w:rPr>
        <w:t xml:space="preserve">Medical Researcher</w:t>
      </w:r>
      <w:r>
        <w:t xml:space="preserve"> </w:t>
      </w:r>
      <w:r>
        <w:t xml:space="preserve">in this region is on the front lines of documenting these health impacts. They are investigating how changing climates affect mental health, maternal care, childhood development, and disease vectors like dengue fever. This type of research is not just about academic publication; it is a call to action for policy-makers. The data generated in Dhaka can serve as a model for other climate-vulnerable regions globally.</w:t>
      </w:r>
    </w:p>
    <w:p>
      <w:pPr>
        <w:pStyle w:val="BodyText"/>
      </w:pPr>
      <w:r>
        <w:t xml:space="preserve">Moreover, the ethical dimension of conducting medical research in</w:t>
      </w:r>
      <w:r>
        <w:t xml:space="preserve"> </w:t>
      </w:r>
      <w:r>
        <w:rPr>
          <w:bCs/>
          <w:b/>
        </w:rPr>
        <w:t xml:space="preserve">Bangladesh Dhaka</w:t>
      </w:r>
      <w:r>
        <w:t xml:space="preserve"> </w:t>
      </w:r>
      <w:r>
        <w:t xml:space="preserve">warrants deep reflection. Exploitation has historically been a concern in global health research, where foreign entities extract data from developing nations without returning benefits to the communities studied. Today, there is a strong movement towards "localization" and capacity building within Bangladesh. The modern</w:t>
      </w:r>
      <w:r>
        <w:t xml:space="preserve"> </w:t>
      </w:r>
      <w:r>
        <w:rPr>
          <w:bCs/>
          <w:b/>
        </w:rPr>
        <w:t xml:space="preserve">Medical Researcher</w:t>
      </w:r>
      <w:r>
        <w:t xml:space="preserve">, whether local or international collaborator, must prioritize empowering Bangladeshi scientists and healthcare workers. This means involving them in study design, analysis, and dissemination of results. It requires ensuring that the outcomes of the research lead to tangible health improvements for the population—whether it is a new treatment protocol approved by the Directorate General of Health Services or a community-based intervention reducing child mortality.</w:t>
      </w:r>
    </w:p>
    <w:p>
      <w:pPr>
        <w:pStyle w:val="BodyText"/>
      </w:pPr>
      <w:r>
        <w:t xml:space="preserve">The spirit of collaboration is also essential. The ecosystem in Dhaka has grown to include numerous non-governmental organizations (NGOs) like BRAC and icddr,b, which have long been pioneers in global health research. A</w:t>
      </w:r>
      <w:r>
        <w:t xml:space="preserve"> </w:t>
      </w:r>
      <w:r>
        <w:rPr>
          <w:bCs/>
          <w:b/>
        </w:rPr>
        <w:t xml:space="preserve">Medical Researcher</w:t>
      </w:r>
      <w:r>
        <w:t xml:space="preserve"> </w:t>
      </w:r>
      <w:r>
        <w:t xml:space="preserve">working here benefits from a rich tapestry of partnerships between academic institutions, NGOs, government bodies, and private sector entities. This collaborative model accelerates the translation of science into practice. For instance, research conducted on maternal health often directly informs national immunization drives or prenatal care programs implemented across the country.</w:t>
      </w:r>
    </w:p>
    <w:p>
      <w:pPr>
        <w:pStyle w:val="BodyText"/>
      </w:pPr>
      <w:r>
        <w:t xml:space="preserve">In conclusion, reflecting on the role of a</w:t>
      </w:r>
      <w:r>
        <w:t xml:space="preserve"> </w:t>
      </w:r>
      <w:r>
        <w:rPr>
          <w:bCs/>
          <w:b/>
        </w:rPr>
        <w:t xml:space="preserve">Medical Researcher</w:t>
      </w:r>
      <w:r>
        <w:t xml:space="preserve"> </w:t>
      </w:r>
      <w:r>
        <w:t xml:space="preserve">in</w:t>
      </w:r>
      <w:r>
        <w:t xml:space="preserve"> </w:t>
      </w:r>
      <w:r>
        <w:rPr>
          <w:bCs/>
          <w:b/>
        </w:rPr>
        <w:t xml:space="preserve">Bangladesh Dhaka</w:t>
      </w:r>
      <w:r>
        <w:t xml:space="preserve"> </w:t>
      </w:r>
      <w:r>
        <w:t xml:space="preserve">is to reflect on a vocation that demands intellect, empathy, and resilience. It is about recognizing that every dataset represents human lives lived in one of the most challenging yet hopeful environments on Earth. The work done here contributes not only to the health of millions in Bangladesh but also offers critical insights into global health challenges related to urbanization, climate change, and disease burden management. As Dhaka continues to grow and evolve, so too must the approaches of those dedicated to studying it through a medical lens. The ultimate goal is clear: to transform complex scientific findings into accessible knowledge that improves the quality of life for every citizen in this bustling metropolis.</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Medical Researcher in Bangladesh Dhaka</dc:title>
  <dc:creator/>
  <dc:language>en</dc:language>
  <cp:keywords/>
  <dcterms:created xsi:type="dcterms:W3CDTF">2026-07-29T18:41:31Z</dcterms:created>
  <dcterms:modified xsi:type="dcterms:W3CDTF">2026-07-29T18:41:31Z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