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Brasília</w:t>
      </w:r>
    </w:p>
    <w:bookmarkStart w:id="25" w:name="X7e317f4e6d6ded0dbc980c0a09a0b5e1c3b2132"/>
    <w:p>
      <w:pPr>
        <w:pStyle w:val="Heading1"/>
      </w:pPr>
      <w:r>
        <w:t xml:space="preserve">Bridging Science and Policy: A Reflection on the Role of a Medical Researcher in Brazil, Brasília</w:t>
      </w:r>
    </w:p>
    <w:bookmarkStart w:id="20" w:name="Xc2563d009aa10751950dc1aa0141b326155b83b"/>
    <w:p>
      <w:pPr>
        <w:pStyle w:val="Heading2"/>
      </w:pPr>
      <w:r>
        <w:t xml:space="preserve">The Unique Convergence of Politics and Medicine in the Federal Capital</w:t>
      </w:r>
    </w:p>
    <w:p>
      <w:pPr>
        <w:pStyle w:val="FirstParagraph"/>
      </w:pPr>
      <w:r>
        <w:br/>
      </w:r>
      <w:r>
        <w:t xml:space="preserve">The landscape of modern medicine extends far beyond the sterile walls of hospitals and laboratories. It permeates legislative halls, policy workshops, and public health forums. Nowhere is this intersection more palpable than in</w:t>
      </w:r>
      <w:r>
        <w:t xml:space="preserve"> </w:t>
      </w:r>
      <w:r>
        <w:rPr>
          <w:bCs/>
          <w:b/>
        </w:rPr>
        <w:t xml:space="preserve">Brazil Brasília</w:t>
      </w:r>
      <w:r>
        <w:t xml:space="preserve">, the federal capital that serves as both a political epicenter and a burgeoning hub for scientific inquiry. As I reflect upon the multifaceted role of a</w:t>
      </w:r>
      <w:r>
        <w:t xml:space="preserve"> </w:t>
      </w:r>
      <w:r>
        <w:rPr>
          <w:bCs/>
          <w:b/>
        </w:rPr>
        <w:t xml:space="preserve">Medical Researcher</w:t>
      </w:r>
      <w:r>
        <w:t xml:space="preserve"> </w:t>
      </w:r>
      <w:r>
        <w:t xml:space="preserve">within this specific geographical and sociopolitical context, I am struck by the profound responsibility borne not only to advance knowledge but also to shape the destiny of public health across an entire nation.</w:t>
      </w:r>
      <w:r>
        <w:t xml:space="preserve"> </w:t>
      </w:r>
      <w:r>
        <w:rPr>
          <w:bCs/>
          <w:b/>
        </w:rPr>
        <w:t xml:space="preserve">Brazil Brasília</w:t>
      </w:r>
      <w:r>
        <w:t xml:space="preserve">, with its distinct architectural modernity and historical significance, acts as a backdrop for a narrative that blends rigorous scientific methodology with urgent socio-political imperatives.</w:t>
      </w:r>
      <w:r>
        <w:t xml:space="preserve"> </w:t>
      </w:r>
      <w:r>
        <w:t xml:space="preserve">To understand the essence of being a</w:t>
      </w:r>
      <w:r>
        <w:t xml:space="preserve"> </w:t>
      </w:r>
      <w:r>
        <w:rPr>
          <w:bCs/>
          <w:b/>
        </w:rPr>
        <w:t xml:space="preserve">Medical Researcher</w:t>
      </w:r>
      <w:r>
        <w:t xml:space="preserve"> </w:t>
      </w:r>
      <w:r>
        <w:t xml:space="preserve">in this region is to first acknowledge the unique ecosystem of</w:t>
      </w:r>
      <w:r>
        <w:t xml:space="preserve"> </w:t>
      </w:r>
      <w:r>
        <w:rPr>
          <w:bCs/>
          <w:b/>
        </w:rPr>
        <w:t xml:space="preserve">Brazil Brasília</w:t>
      </w:r>
      <w:r>
        <w:t xml:space="preserve">. Unlike Rio de Janeiro or São Paulo, which are driven by commerce and industry respectively, the capital city is defined by its administrative function. It houses the Supreme Court, Congress, and numerous ministries dedicated to health (including the Ministry of Health). For a researcher situated here—perhaps within institutions like Fiocruz's local branches or affiliated with national universities in the Federal District—the proximity to power is both an opportunity and a burden. The</w:t>
      </w:r>
      <w:r>
        <w:t xml:space="preserve"> </w:t>
      </w:r>
      <w:r>
        <w:rPr>
          <w:bCs/>
          <w:b/>
        </w:rPr>
        <w:t xml:space="preserve">Medical Researcher</w:t>
      </w:r>
      <w:r>
        <w:t xml:space="preserve"> </w:t>
      </w:r>
      <w:r>
        <w:t xml:space="preserve">cannot merely observe data from afar; they are often positioned to translate complex epidemiological findings into actionable policy frameworks that will affect millions of citizens across diverse Brazilian states.</w:t>
      </w:r>
    </w:p>
    <w:bookmarkEnd w:id="20"/>
    <w:bookmarkStart w:id="21" w:name="the-imperative-of-evidence-based-policy"/>
    <w:p>
      <w:pPr>
        <w:pStyle w:val="Heading2"/>
      </w:pPr>
      <w:r>
        <w:t xml:space="preserve">The Imperative of Evidence-Based Policy</w:t>
      </w:r>
    </w:p>
    <w:p>
      <w:pPr>
        <w:pStyle w:val="FirstParagraph"/>
      </w:pPr>
      <w:r>
        <w:t xml:space="preserve">In the realm of global health, the gap between scientific discovery and practical application is often vast. However, in</w:t>
      </w:r>
      <w:r>
        <w:t xml:space="preserve"> </w:t>
      </w:r>
      <w:r>
        <w:rPr>
          <w:bCs/>
          <w:b/>
        </w:rPr>
        <w:t xml:space="preserve">Brazil Brasília</w:t>
      </w:r>
      <w:r>
        <w:t xml:space="preserve">, this gap narrows due to geographic convenience. A</w:t>
      </w:r>
      <w:r>
        <w:t xml:space="preserve"> </w:t>
      </w:r>
      <w:r>
        <w:rPr>
          <w:bCs/>
          <w:b/>
        </w:rPr>
        <w:t xml:space="preserve">Medical Researcher</w:t>
      </w:r>
      <w:r>
        <w:t xml:space="preserve"> </w:t>
      </w:r>
      <w:r>
        <w:t xml:space="preserve">here operates under a microscope not just for cell cultures but for societal impact. The reflection process involves recognizing that every clinical trial conducted or epidemiological model developed has the potential to inform national immunization schedules, disease prevention strategies, and healthcare resource allocation.</w:t>
      </w:r>
      <w:r>
        <w:t xml:space="preserve"> </w:t>
      </w:r>
      <w:r>
        <w:t xml:space="preserve">For instance, considering Brazil's vast tropical geography, research into vector-borne diseases such as dengue, Zika, and Chikungunya is paramount. A</w:t>
      </w:r>
      <w:r>
        <w:t xml:space="preserve"> </w:t>
      </w:r>
      <w:r>
        <w:rPr>
          <w:bCs/>
          <w:b/>
        </w:rPr>
        <w:t xml:space="preserve">Medical Researcher</w:t>
      </w:r>
      <w:r>
        <w:t xml:space="preserve"> </w:t>
      </w:r>
      <w:r>
        <w:t xml:space="preserve">based in</w:t>
      </w:r>
      <w:r>
        <w:t xml:space="preserve"> </w:t>
      </w:r>
      <w:r>
        <w:rPr>
          <w:bCs/>
          <w:b/>
        </w:rPr>
        <w:t xml:space="preserve">Brazil Brasília</w:t>
      </w:r>
      <w:r>
        <w:t xml:space="preserve"> </w:t>
      </w:r>
      <w:r>
        <w:t xml:space="preserve">works closely with federal bodies to ensure that findings regarding mosquito resistance patterns or vaccine efficacy are rapidly disseminated to local health departments nationwide. This immediacy transforms the researcher from a passive observer into an active architect of public safety. The weight of this responsibility is heavy; it demands a level of ethical scrutiny and precision that goes beyond academic curiosity. It requires an acute sensitivity to the socio-economic disparities that plague Brazil, ensuring that medical advancements do not become privileges reserved for the elite but rather rights accessible to all citizens.</w:t>
      </w:r>
    </w:p>
    <w:bookmarkEnd w:id="21"/>
    <w:bookmarkStart w:id="22" w:name="navigating-socio-economic-disparities"/>
    <w:p>
      <w:pPr>
        <w:pStyle w:val="Heading2"/>
      </w:pPr>
      <w:r>
        <w:t xml:space="preserve">Navigating Socio-Economic Disparities</w:t>
      </w:r>
    </w:p>
    <w:p>
      <w:pPr>
        <w:pStyle w:val="FirstParagraph"/>
      </w:pPr>
      <w:r>
        <w:t xml:space="preserve">One cannot discuss</w:t>
      </w:r>
      <w:r>
        <w:t xml:space="preserve"> </w:t>
      </w:r>
      <w:r>
        <w:rPr>
          <w:bCs/>
          <w:b/>
        </w:rPr>
        <w:t xml:space="preserve">Brazil Brasília</w:t>
      </w:r>
      <w:r>
        <w:t xml:space="preserve"> </w:t>
      </w:r>
      <w:r>
        <w:t xml:space="preserve">without addressing its stark contrasts. While it is a planned city designed with grandiose ideals of equality, it nonetheless reflects broader Brazilian inequalities—a phenomenon known locally as the "dual Brazil." A significant part of my reflection as an aspiring or current</w:t>
      </w:r>
      <w:r>
        <w:t xml:space="preserve"> </w:t>
      </w:r>
      <w:r>
        <w:rPr>
          <w:bCs/>
          <w:b/>
        </w:rPr>
        <w:t xml:space="preserve">Medical Researcher</w:t>
      </w:r>
      <w:r>
        <w:t xml:space="preserve"> </w:t>
      </w:r>
      <w:r>
        <w:t xml:space="preserve">involves confronting these disparities directly. Health outcomes in Brazil are heavily influenced by social determinants: income, education, housing, and access to clean water.</w:t>
      </w:r>
      <w:r>
        <w:t xml:space="preserve"> </w:t>
      </w:r>
      <w:r>
        <w:t xml:space="preserve">Research conducted in this region must be inclusive and representative. A</w:t>
      </w:r>
      <w:r>
        <w:t xml:space="preserve"> </w:t>
      </w:r>
      <w:r>
        <w:rPr>
          <w:bCs/>
          <w:b/>
        </w:rPr>
        <w:t xml:space="preserve">Medical Researcher</w:t>
      </w:r>
      <w:r>
        <w:t xml:space="preserve"> </w:t>
      </w:r>
      <w:r>
        <w:t xml:space="preserve">cannot rely solely on data from well-resourced urban centers; they must venture into the peripheries of the Federal District and collaborate with rural communities in neighboring states to gather comprehensive datasets. This approach ensures that medical interventions are culturally competent and logistically feasible. It challenges the traditional biomedical model, pushing it toward a biopsychosocial framework that acknowledges environmental and social factors as integral components of health. In</w:t>
      </w:r>
      <w:r>
        <w:t xml:space="preserve"> </w:t>
      </w:r>
      <w:r>
        <w:rPr>
          <w:bCs/>
          <w:b/>
        </w:rPr>
        <w:t xml:space="preserve">Brazil Brasília</w:t>
      </w:r>
      <w:r>
        <w:t xml:space="preserve">, this means engaging with policymakers who may lack scientific literacy, thereby requiring researchers to become effective communicators who can articulate the urgency of their findings in terms that resonate with legislative priorities.</w:t>
      </w:r>
    </w:p>
    <w:bookmarkEnd w:id="22"/>
    <w:bookmarkStart w:id="23" w:name="X099d33c35d78ed2ba622a3fc0a1a84894883d44"/>
    <w:p>
      <w:pPr>
        <w:pStyle w:val="Heading2"/>
      </w:pPr>
      <w:r>
        <w:t xml:space="preserve">The Ethical Dimension and Global Responsibility</w:t>
      </w:r>
    </w:p>
    <w:p>
      <w:pPr>
        <w:pStyle w:val="FirstParagraph"/>
      </w:pPr>
      <w:r>
        <w:t xml:space="preserve">Ethics forms the cornerstone of any medical endeavor. For a</w:t>
      </w:r>
      <w:r>
        <w:t xml:space="preserve"> </w:t>
      </w:r>
      <w:r>
        <w:rPr>
          <w:bCs/>
          <w:b/>
        </w:rPr>
        <w:t xml:space="preserve">Medical Researcher</w:t>
      </w:r>
      <w:r>
        <w:t xml:space="preserve"> </w:t>
      </w:r>
      <w:r>
        <w:t xml:space="preserve">operating within the complex political fabric of</w:t>
      </w:r>
      <w:r>
        <w:t xml:space="preserve"> </w:t>
      </w:r>
      <w:r>
        <w:rPr>
          <w:bCs/>
          <w:b/>
        </w:rPr>
        <w:t xml:space="preserve">Brazil Brasília</w:t>
      </w:r>
      <w:r>
        <w:t xml:space="preserve">, ethical considerations extend to issues of data privacy, informed consent across diverse populations, and equitable distribution of benefits from research. There is also the global dimension to consider; health challenges are borderless. A virus that emerges in one part of Brazil can quickly become a global pandemic. Therefore, collaboration with international institutions located in or connected to the capital is essential.</w:t>
      </w:r>
      <w:r>
        <w:t xml:space="preserve"> </w:t>
      </w:r>
      <w:r>
        <w:t xml:space="preserve">Furthermore, there is a reflective aspect related to sustainability and environmental health—a topic increasingly relevant given deforestation trends in the Amazon region (which impacts climate patterns nationwide). A</w:t>
      </w:r>
      <w:r>
        <w:t xml:space="preserve"> </w:t>
      </w:r>
      <w:r>
        <w:rPr>
          <w:bCs/>
          <w:b/>
        </w:rPr>
        <w:t xml:space="preserve">Medical Researcher</w:t>
      </w:r>
      <w:r>
        <w:t xml:space="preserve"> </w:t>
      </w:r>
      <w:r>
        <w:t xml:space="preserve">must advocate for interdisciplinary approaches that link ecological health with human well-being. This holistic perspective positions</w:t>
      </w:r>
      <w:r>
        <w:t xml:space="preserve"> </w:t>
      </w:r>
      <w:r>
        <w:rPr>
          <w:bCs/>
          <w:b/>
        </w:rPr>
        <w:t xml:space="preserve">Brazil Brasília</w:t>
      </w:r>
      <w:r>
        <w:t xml:space="preserve"> </w:t>
      </w:r>
      <w:r>
        <w:t xml:space="preserve">not just as a site of governance but as a global leader in sustainable public health research.</w:t>
      </w:r>
    </w:p>
    <w:bookmarkEnd w:id="23"/>
    <w:bookmarkStart w:id="24" w:name="Xdc596e60223d1be39532c6eb8eaf55d3c99bea5"/>
    <w:p>
      <w:pPr>
        <w:pStyle w:val="Heading2"/>
      </w:pPr>
      <w:r>
        <w:t xml:space="preserve">Conclusion: The Researcher as a Catalyst for Change</w:t>
      </w:r>
    </w:p>
    <w:p>
      <w:pPr>
        <w:pStyle w:val="FirstParagraph"/>
      </w:pPr>
      <w:r>
        <w:t xml:space="preserve">In conclusion, the role of a</w:t>
      </w:r>
      <w:r>
        <w:t xml:space="preserve"> </w:t>
      </w:r>
      <w:r>
        <w:rPr>
          <w:bCs/>
          <w:b/>
        </w:rPr>
        <w:t xml:space="preserve">Medical Researcher</w:t>
      </w:r>
      <w:r>
        <w:t xml:space="preserve"> </w:t>
      </w:r>
      <w:r>
        <w:t xml:space="preserve">in</w:t>
      </w:r>
      <w:r>
        <w:t xml:space="preserve"> </w:t>
      </w:r>
      <w:r>
        <w:rPr>
          <w:bCs/>
          <w:b/>
        </w:rPr>
        <w:t xml:space="preserve">Brazil Brasília</w:t>
      </w:r>
      <w:r>
        <w:t xml:space="preserve"> </w:t>
      </w:r>
      <w:r>
        <w:t xml:space="preserve">is dynamic, demanding, and profoundly impactful. It transcends traditional laboratory work to encompass policy advocacy, social justice advocacy, and global collaboration. The unique setting of</w:t>
      </w:r>
      <w:r>
        <w:t xml:space="preserve"> </w:t>
      </w:r>
      <w:r>
        <w:rPr>
          <w:bCs/>
          <w:b/>
        </w:rPr>
        <w:t xml:space="preserve">Brazil Brasília</w:t>
      </w:r>
      <w:r>
        <w:t xml:space="preserve">, with its blend of administrative power and scientific endeavor, provides a fertile ground for translating science into societal benefit.</w:t>
      </w:r>
      <w:r>
        <w:t xml:space="preserve"> </w:t>
      </w:r>
      <w:r>
        <w:t xml:space="preserve">As I contemplate this path forward, it becomes clear that excellence in medicine requires more than technical proficiency; it demands empathy, ethical integrity, and a commitment to bridging the divide between knowledge and action. The</w:t>
      </w:r>
      <w:r>
        <w:t xml:space="preserve"> </w:t>
      </w:r>
      <w:r>
        <w:rPr>
          <w:bCs/>
          <w:b/>
        </w:rPr>
        <w:t xml:space="preserve">Medical Researcher</w:t>
      </w:r>
      <w:r>
        <w:t xml:space="preserve"> </w:t>
      </w:r>
      <w:r>
        <w:t xml:space="preserve">in</w:t>
      </w:r>
      <w:r>
        <w:t xml:space="preserve"> </w:t>
      </w:r>
      <w:r>
        <w:rPr>
          <w:bCs/>
          <w:b/>
        </w:rPr>
        <w:t xml:space="preserve">Brazil Brasília</w:t>
      </w:r>
      <w:r>
        <w:t xml:space="preserve"> </w:t>
      </w:r>
      <w:r>
        <w:t xml:space="preserve">is not merely studying health; they are actively shaping the future of public health policy for Brazil. This reflection underscores the necessity of viewing medical research as a civic duty, where every data point contributes to a healthier, more equitable society. Ultimately, serving as a</w:t>
      </w:r>
      <w:r>
        <w:t xml:space="preserve"> </w:t>
      </w:r>
      <w:r>
        <w:rPr>
          <w:bCs/>
          <w:b/>
        </w:rPr>
        <w:t xml:space="preserve">Medical Researcher</w:t>
      </w:r>
      <w:r>
        <w:t xml:space="preserve"> </w:t>
      </w:r>
      <w:r>
        <w:t xml:space="preserve">in this vibrant capital offers an unparalleled opportunity to leave a lasting legacy on national well-being and global health security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Medical Researcher in Brazil, Brasília</dc:title>
  <dc:creator/>
  <dc:language>en</dc:language>
  <cp:keywords/>
  <dcterms:created xsi:type="dcterms:W3CDTF">2026-07-29T20:36:05Z</dcterms:created>
  <dcterms:modified xsi:type="dcterms:W3CDTF">2026-07-29T20:36:05Z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