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Medical</w:t>
      </w:r>
      <w:r>
        <w:t xml:space="preserve"> </w:t>
      </w:r>
      <w:r>
        <w:t xml:space="preserve">Research</w:t>
      </w:r>
      <w:r>
        <w:t xml:space="preserve"> </w:t>
      </w:r>
      <w:r>
        <w:t xml:space="preserve">in</w:t>
      </w:r>
      <w:r>
        <w:t xml:space="preserve"> </w:t>
      </w:r>
      <w:r>
        <w:t xml:space="preserve">China</w:t>
      </w:r>
      <w:r>
        <w:t xml:space="preserve"> </w:t>
      </w:r>
      <w:r>
        <w:t xml:space="preserve">Guangzhou</w:t>
      </w:r>
    </w:p>
    <w:bookmarkStart w:id="25" w:name="X8d69c138f8ab7f0910a4ce91fadc005316b57ad"/>
    <w:p>
      <w:pPr>
        <w:pStyle w:val="Heading1"/>
      </w:pPr>
      <w:r>
        <w:t xml:space="preserve">Bridging Science and Tradition: A Reflection on Being a Medical Researcher in China Guangzhou</w:t>
      </w:r>
    </w:p>
    <w:p>
      <w:pPr>
        <w:pStyle w:val="FirstParagraph"/>
      </w:pPr>
      <w:r>
        <w:t xml:space="preserve">The decision to relocate to Guangzhou, the vibrant southern capital of China’s Guangdong province, marked a pivotal turning point in my professional journey as a medical researcher. For years, my academic training was rooted in Western paradigms of clinical trials and molecular biology. However, immersing myself in the dynamic ecosystem of Guangzhou has fundamentally altered my perspective on what it means to be a</w:t>
      </w:r>
      <w:r>
        <w:t xml:space="preserve"> </w:t>
      </w:r>
      <w:r>
        <w:rPr>
          <w:bCs/>
          <w:b/>
        </w:rPr>
        <w:t xml:space="preserve">Medical Researcher</w:t>
      </w:r>
      <w:r>
        <w:t xml:space="preserve"> </w:t>
      </w:r>
      <w:r>
        <w:t xml:space="preserve">today. This reflection paper serves to explore the complexities, opportunities, and profound cultural shifts encountered while conducting scientific inquiry in this historic yet rapidly modernizing metropolis.</w:t>
      </w:r>
    </w:p>
    <w:bookmarkStart w:id="20" w:name="the-unique-ecosystem-of-guangzhou"/>
    <w:p>
      <w:pPr>
        <w:pStyle w:val="Heading2"/>
      </w:pPr>
      <w:r>
        <w:t xml:space="preserve">The Unique Ecosystem of Guangzhou</w:t>
      </w:r>
    </w:p>
    <w:p>
      <w:pPr>
        <w:pStyle w:val="FirstParagraph"/>
      </w:pPr>
      <w:r>
        <w:t xml:space="preserve">Guangzhou is not merely a city; it is a hub where ancient traditions collide with cutting-edge technology. As a</w:t>
      </w:r>
      <w:r>
        <w:t xml:space="preserve"> </w:t>
      </w:r>
      <w:r>
        <w:rPr>
          <w:bCs/>
          <w:b/>
        </w:rPr>
        <w:t xml:space="preserve">Medical Researcher</w:t>
      </w:r>
      <w:r>
        <w:t xml:space="preserve">, one cannot help but be struck by the dual identity of this region. On one hand, Guangzhou boasts state-of-the-art laboratories and world-class hospitals that rival those in Boston or London. On the other hand, it remains a stronghold of Traditional Chinese Medicine (TCM). Working in this environment has forced me to reconcile two seemingly disparate worlds: the reductionist approach of modern pharmacology and the holistic philosophy of TCM. In many Western institutions, these fields remain siloed, but in Guangzhou, there is a genuine effort to bridge them. My research into anti-inflammatory compounds has benefited immensely from collaborating with practitioners who understand the synergistic effects of herbal formulations. This integration represents a new frontier for medical science, one that I am privileged to explore.</w:t>
      </w:r>
    </w:p>
    <w:bookmarkEnd w:id="20"/>
    <w:bookmarkStart w:id="21" w:name="Xa5c4ddab411c3294f2981381436dd9f9ccb1b8c"/>
    <w:p>
      <w:pPr>
        <w:pStyle w:val="Heading2"/>
      </w:pPr>
      <w:r>
        <w:t xml:space="preserve">Cultural Nuances in Scientific Collaboration</w:t>
      </w:r>
    </w:p>
    <w:p>
      <w:pPr>
        <w:pStyle w:val="FirstParagraph"/>
      </w:pPr>
      <w:r>
        <w:t xml:space="preserve">The role of a</w:t>
      </w:r>
      <w:r>
        <w:t xml:space="preserve"> </w:t>
      </w:r>
      <w:r>
        <w:rPr>
          <w:bCs/>
          <w:b/>
        </w:rPr>
        <w:t xml:space="preserve">Medical Researcher</w:t>
      </w:r>
      <w:r>
        <w:t xml:space="preserve"> </w:t>
      </w:r>
      <w:r>
        <w:t xml:space="preserve">is not solely defined by data analysis and hypothesis testing; it is deeply embedded in social dynamics. Navigating the professional landscape in Guangzhou required a significant adaptation period. The concept of "Guanxi" (relationships/networks) plays a crucial role in how research projects are initiated and sustained here. Unlike the transactional nature often found in Western academic collaborations, building trust and long-term relationships is paramount. I learned that securing funding or access to patient data was less about the immediate merit of the proposal and more about demonstrating respect for local hierarchies and establishing genuine personal connections with senior colleagues.</w:t>
      </w:r>
    </w:p>
    <w:p>
      <w:pPr>
        <w:pStyle w:val="BodyText"/>
      </w:pPr>
      <w:r>
        <w:t xml:space="preserve">This cultural shift has taught me patience and humility. It has highlighted that science does not occur in a vacuum. The collaborative spirit in Guangzhou is intense, often involving late-night discussions over tea rather than coffee, where ideas are debated not just logically but also socially. Understanding these nuances has made me a more effective communicator and a more empathetic colleague.</w:t>
      </w:r>
    </w:p>
    <w:bookmarkEnd w:id="21"/>
    <w:bookmarkStart w:id="22" w:name="Xbcb2346e33d3b4df6241f380c67310e46a2664f"/>
    <w:p>
      <w:pPr>
        <w:pStyle w:val="Heading2"/>
      </w:pPr>
      <w:r>
        <w:t xml:space="preserve">The Pace of Innovation and Regulatory Challenges</w:t>
      </w:r>
    </w:p>
    <w:p>
      <w:pPr>
        <w:pStyle w:val="FirstParagraph"/>
      </w:pPr>
      <w:r>
        <w:t xml:space="preserve">One of the most striking aspects of conducting research in China Guangzhou is the speed at which innovation moves. The government’s strong support for biotechnology startups creates an atmosphere of urgency and excitement. For a</w:t>
      </w:r>
      <w:r>
        <w:t xml:space="preserve"> </w:t>
      </w:r>
      <w:r>
        <w:rPr>
          <w:bCs/>
          <w:b/>
        </w:rPr>
        <w:t xml:space="preserve">Medical Researcher</w:t>
      </w:r>
      <w:r>
        <w:t xml:space="preserve">, this means that ideas can move from concept to clinical trial phases much faster than in many other parts of the world. The Greater Bay Area initiative, of which Guangzhou is a central node, provides substantial funding and streamlined regulatory pathways for innovative medical technologies.</w:t>
      </w:r>
    </w:p>
    <w:p>
      <w:pPr>
        <w:pStyle w:val="BodyText"/>
      </w:pPr>
      <w:r>
        <w:t xml:space="preserve">However, this rapid pace comes with its own set of challenges. Regulatory frameworks are evolving constantly. Keeping abreast of these changes requires constant vigilance and adaptability. There were moments during my early months where administrative hurdles seemed insurmountable due to the fluidity of new policies. Yet, these challenges have also sharpened my problem-solving skills. I have learned to view regulatory compliance not as a bottleneck, but as a dynamic framework that requires active engagement and proactive dialogue with local authorities.</w:t>
      </w:r>
    </w:p>
    <w:bookmarkEnd w:id="22"/>
    <w:bookmarkStart w:id="23" w:name="ethical-considerations-and-global-health"/>
    <w:p>
      <w:pPr>
        <w:pStyle w:val="Heading2"/>
      </w:pPr>
      <w:r>
        <w:t xml:space="preserve">Ethical Considerations and Global Health</w:t>
      </w:r>
    </w:p>
    <w:p>
      <w:pPr>
        <w:pStyle w:val="FirstParagraph"/>
      </w:pPr>
      <w:r>
        <w:t xml:space="preserve">As the world grapples with global health crises, the position of a</w:t>
      </w:r>
      <w:r>
        <w:t xml:space="preserve"> </w:t>
      </w:r>
      <w:r>
        <w:rPr>
          <w:bCs/>
          <w:b/>
        </w:rPr>
        <w:t xml:space="preserve">Medical Researcher</w:t>
      </w:r>
      <w:r>
        <w:t xml:space="preserve"> </w:t>
      </w:r>
      <w:r>
        <w:t xml:space="preserve">in Guangzhou places one at the epicenter of critical health discussions. From pandemic preparedness to chronic disease management in aging populations, the data generated here has global implications. This responsibility is heavy. It requires a rigorous adherence to ethical standards that transcend national borders. I have been deeply influenced by the local emphasis on public health outcomes and social welfare. In Guangzhou, medical research is often viewed through a lens of societal benefit rather than purely commercial gain.</w:t>
      </w:r>
    </w:p>
    <w:p>
      <w:pPr>
        <w:pStyle w:val="BodyText"/>
      </w:pPr>
      <w:r>
        <w:t xml:space="preserve">This perspective has reshaped my own ethical framework. It has pushed me to consider not just the statistical significance of my findings, but their tangible impact on the community. For instance, in developing diagnostic tools for early-stage liver disease, we prioritized accessibility and cost-effectiveness over premium features, ensuring that our research could serve a broader demographic within China and potentially other developing nations.</w:t>
      </w:r>
    </w:p>
    <w:bookmarkEnd w:id="23"/>
    <w:bookmarkStart w:id="24" w:name="conclusion-a-hybrid-identity"/>
    <w:p>
      <w:pPr>
        <w:pStyle w:val="Heading2"/>
      </w:pPr>
      <w:r>
        <w:t xml:space="preserve">Conclusion: A Hybrid Identity</w:t>
      </w:r>
    </w:p>
    <w:p>
      <w:pPr>
        <w:pStyle w:val="FirstParagraph"/>
      </w:pPr>
      <w:r>
        <w:t xml:space="preserve">In conclusion, my experience as a</w:t>
      </w:r>
      <w:r>
        <w:t xml:space="preserve"> </w:t>
      </w:r>
      <w:r>
        <w:rPr>
          <w:bCs/>
          <w:b/>
        </w:rPr>
        <w:t xml:space="preserve">Medical Researcher</w:t>
      </w:r>
      <w:r>
        <w:t xml:space="preserve"> </w:t>
      </w:r>
      <w:r>
        <w:t xml:space="preserve">in Guangzhou has been transformative. It has challenged my preconceptions, expanded my methodological toolkit, and enriched my understanding of the human element in science. Guangzhou is not just a location on a map; it is a catalyst for intellectual growth. The city’s ability to harmonize tradition with modernity offers valuable lessons for the future of global healthcare.</w:t>
      </w:r>
    </w:p>
    <w:p>
      <w:pPr>
        <w:pStyle w:val="BodyText"/>
      </w:pPr>
      <w:r>
        <w:t xml:space="preserve">Returning home or moving forward to new challenges, I carry with me the insights gained from this unique environment. I have learned that effective medical research requires more than just technical expertise; it demands cultural intelligence, ethical integrity, and a willingness to embrace ambiguity. As we face the complex health challenges of the 21st century, the lessons learned in Guangzhou will remain integral to my practice. The synergy between Western scientific rigor and Eastern holistic wisdom found in this city provides a model for future international collaboration. Being part of this journey has not only advanced my career but has also deepened my commitment to improving human health on a global scale.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Medical Research in China Guangzhou</dc:title>
  <dc:creator/>
  <dc:language>en</dc:language>
  <cp:keywords/>
  <dcterms:created xsi:type="dcterms:W3CDTF">2026-07-29T17:00:59Z</dcterms:created>
  <dcterms:modified xsi:type="dcterms:W3CDTF">2026-07-29T17:00:59Z</dcterms:modified>
</cp:coreProperties>
</file>

<file path=docProps/custom.xml><?xml version="1.0" encoding="utf-8"?>
<Properties xmlns="http://schemas.openxmlformats.org/officeDocument/2006/custom-properties" xmlns:vt="http://schemas.openxmlformats.org/officeDocument/2006/docPropsVTypes"/>
</file>