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Shanghai</w:t>
      </w:r>
    </w:p>
    <w:bookmarkStart w:id="26" w:name="Xb5913ea23f8cf46822efc620e8906c601eb72ca"/>
    <w:p>
      <w:pPr>
        <w:pStyle w:val="Heading1"/>
      </w:pPr>
      <w:r>
        <w:t xml:space="preserve">The Intersection of Tradition and Innovation:</w:t>
      </w:r>
      <w:r>
        <w:br/>
      </w:r>
      <w:r>
        <w:t xml:space="preserve">A Reflection on Being a Medical Researcher in China, Shanghai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Biomedical Sciences Review Board</w:t>
      </w:r>
      <w:r>
        <w:br/>
      </w:r>
      <w:r>
        <w:rPr>
          <w:bCs/>
          <w:b/>
        </w:rPr>
        <w:t xml:space="preserve">From:</w:t>
      </w:r>
      <w:r>
        <w:t xml:space="preserve"> </w:t>
      </w:r>
      <w:r>
        <w:t xml:space="preserve">Dr. Alex Chen, Senior Medical Researcher</w:t>
      </w:r>
    </w:p>
    <w:bookmarkStart w:id="20" w:name="X2a85fdb58ff13bc503cd044b30d3f2e1cdfd896"/>
    <w:p>
      <w:pPr>
        <w:pStyle w:val="Heading2"/>
      </w:pPr>
      <w:r>
        <w:t xml:space="preserve">I. Introduction: The Dynamic Landscape of Shanghai’s Healthcare Sector</w:t>
      </w:r>
    </w:p>
    <w:p>
      <w:pPr>
        <w:pStyle w:val="FirstParagraph"/>
      </w:pPr>
      <w:r>
        <w:t xml:space="preserve">The decision to relocate my professional focus to China, specifically within the bustling metropolis of Shanghai, was driven by a profound curiosity about the convergence of ancient medical philosophies and cutting-edge biotechnology. As a Medical Researcher, I have long been fascinated by how different cultural contexts shape scientific inquiry. However, nothing prepared me for the sheer velocity and scale at which medical innovation is occurring in Shanghai today. This reflection paper serves to document my personal journey, professional challenges, and transformative experiences as a Medical Researcher embedded in this unique ecosystem. It is an exploration of how the identity of a researcher changes when placed against the backdrop of one of the world’s most dynamic healthcare markets.</w:t>
      </w:r>
    </w:p>
    <w:bookmarkEnd w:id="20"/>
    <w:bookmarkStart w:id="21" w:name="Xae2eff7c75cdaa097258cf76969c0603786fc36"/>
    <w:p>
      <w:pPr>
        <w:pStyle w:val="Heading2"/>
      </w:pPr>
      <w:r>
        <w:t xml:space="preserve">II. The Acceleration Cycle: Life as a Medical Researcher</w:t>
      </w:r>
    </w:p>
    <w:p>
      <w:pPr>
        <w:pStyle w:val="FirstParagraph"/>
      </w:pPr>
      <w:r>
        <w:t xml:space="preserve">The primary shock to my system upon arrival in Shanghai was not cultural, but temporal. In many Western institutions, the cycle from hypothesis to clinical trial approval is often measured in years or even decades. In contrast, the pace here feels accelerated by a factor of ten. As a Medical Researcher, I have found myself operating in an environment where "first-mover advantage" is fiercely contested and rapidly evolving.</w:t>
      </w:r>
    </w:p>
    <w:p>
      <w:pPr>
        <w:pStyle w:val="BodyText"/>
      </w:pPr>
      <w:r>
        <w:t xml:space="preserve">This acceleration impacts every facet of my daily life. The funding cycles are shorter, the regulatory feedback loops are more interactive than ever before, and the collaboration between academia and industry is seamless. I recall my first month in Shanghai, attending a symposium at Fudan University where a prototype for a new AI-driven diagnostic tool was discussed just weeks after its initial conception. This rapid iteration forces the Medical Researcher to be not only scientifically rigorous but also agile. The pressure is immense, yet it fosters an unparalleled level of creativity and problem-solving efficiency. I have learned that in this environment, stagnation is synonymous with failure.</w:t>
      </w:r>
    </w:p>
    <w:bookmarkEnd w:id="21"/>
    <w:bookmarkStart w:id="22" w:name="X1fea47bf797339758c8caffa9a0bb77c854e0e6"/>
    <w:p>
      <w:pPr>
        <w:pStyle w:val="Heading2"/>
      </w:pPr>
      <w:r>
        <w:t xml:space="preserve">III. Cultural Synthesis: Bridging East and West</w:t>
      </w:r>
    </w:p>
    <w:p>
      <w:pPr>
        <w:pStyle w:val="FirstParagraph"/>
      </w:pPr>
      <w:r>
        <w:t xml:space="preserve">Beyond the speed of research, the cultural fabric of Shanghai adds a unique layer to my work as a Medical Researcher. Shanghai is often described as "Paris of the East," but it is also the gateway for traditional Chinese Medicine (TCM) meeting modern Western pathology. One cannot conduct meaningful medical research in this region without engaging with this dichotomy.</w:t>
      </w:r>
    </w:p>
    <w:p>
      <w:pPr>
        <w:pStyle w:val="BodyText"/>
      </w:pPr>
      <w:r>
        <w:t xml:space="preserve">I have been deeply impressed by how local institutions approach holistic health. While my training emphasized reductionist approaches—isolating variables to find causal links—my colleagues in Shanghai often emphasize systemic balance. For instance, during a collaborative study on inflammatory responses, we integrated traditional herbal pharmacology with molecular imaging techniques. This hybrid approach yielded insights that neither methodology could have achieved alone. As a Medical Researcher, this experience has broadened my scientific horizon, teaching me that data is not just numbers; it is also cultural context and historical wisdom encoded in practice.</w:t>
      </w:r>
    </w:p>
    <w:bookmarkEnd w:id="22"/>
    <w:bookmarkStart w:id="23" w:name="Xe51529da2c66c41c9abbee4875a556a588e8247"/>
    <w:p>
      <w:pPr>
        <w:pStyle w:val="Heading2"/>
      </w:pPr>
      <w:r>
        <w:t xml:space="preserve">IV. The Ethical Imperative in a High-Stakes Environment</w:t>
      </w:r>
    </w:p>
    <w:p>
      <w:pPr>
        <w:pStyle w:val="FirstParagraph"/>
      </w:pPr>
      <w:r>
        <w:t xml:space="preserve">Navigating the ethical landscape as a Medical Researcher in Shanghai requires nuance and sensitivity. China’s population size means that data sets are vast, offering unprecedented opportunities for statistical power but also raising significant privacy concerns. I have been actively involved in shaping protocols that align with both international bioethical standards and local regulations.</w:t>
      </w:r>
    </w:p>
    <w:p>
      <w:pPr>
        <w:pStyle w:val="BodyText"/>
      </w:pPr>
      <w:r>
        <w:t xml:space="preserve">One specific challenge has been the concept of informed consent in a collectivist society. In Shanghai, family dynamics often play a crucial role in medical decision-making. As a Medical Researcher, I had to adapt my communication strategies to ensure that participants understood their rights while respecting their familial hierarchies. This process was humbling and educational, reminding me that ethical research is not merely about compliance but about building trust within the community.</w:t>
      </w:r>
    </w:p>
    <w:bookmarkEnd w:id="23"/>
    <w:bookmarkStart w:id="24" w:name="v.-personal-growth-and-future-outlook"/>
    <w:p>
      <w:pPr>
        <w:pStyle w:val="Heading2"/>
      </w:pPr>
      <w:r>
        <w:t xml:space="preserve">V. Personal Growth and Future Outlook</w:t>
      </w:r>
    </w:p>
    <w:p>
      <w:pPr>
        <w:pStyle w:val="FirstParagraph"/>
      </w:pPr>
      <w:r>
        <w:t xml:space="preserve">Living and working in Shanghai has fundamentally altered my perspective on what it means to be a Medical Researcher. I have moved from being an observer of global health trends to an active participant in shaping them. The city’s infrastructure, from its advanced hospitals like Ruijin Hospital to its burgeoning biotech parks in Zhangjiang, provides a fertile ground for innovation.</w:t>
      </w:r>
    </w:p>
    <w:p>
      <w:pPr>
        <w:pStyle w:val="BodyText"/>
      </w:pPr>
      <w:r>
        <w:t xml:space="preserve">Moreover, the social aspect of life in Shanghai has enriched my personal development. The blend of historical architecture and futuristic skyscrapers mirrors the dual nature of my professional identity: rooted in traditional scientific principles yet reaching toward future technologies. I have formed lasting friendships with local researchers who challenge my assumptions and expand my worldview.</w:t>
      </w:r>
    </w:p>
    <w:bookmarkEnd w:id="24"/>
    <w:bookmarkStart w:id="25" w:name="vi.-conclusion"/>
    <w:p>
      <w:pPr>
        <w:pStyle w:val="Heading2"/>
      </w:pPr>
      <w:r>
        <w:t xml:space="preserve">VI. Conclusion</w:t>
      </w:r>
    </w:p>
    <w:p>
      <w:pPr>
        <w:pStyle w:val="FirstParagraph"/>
      </w:pPr>
      <w:r>
        <w:t xml:space="preserve">In conclusion, serving as a Medical Researcher in China, Shanghai, has been one of the most defining chapters of my academic career. It is a role that demands resilience, adaptability, and an open mind. The fast-paced environment pushes the boundaries of what is scientifically possible, while the cultural richness provides depth to our understanding of human health. As I continue my work here, I remain committed to fostering cross-border collaboration and ensuring that our research contributes meaningfully to global health equity. Shanghai is not just a location; it is a catalyst for redefining the future of medical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Medical Researcher in China, Shanghai</dc:title>
  <dc:creator/>
  <dc:language>en</dc:language>
  <cp:keywords/>
  <dcterms:created xsi:type="dcterms:W3CDTF">2026-07-29T18:23:32Z</dcterms:created>
  <dcterms:modified xsi:type="dcterms:W3CDTF">2026-07-29T18:23:32Z</dcterms:modified>
</cp:coreProperties>
</file>

<file path=docProps/custom.xml><?xml version="1.0" encoding="utf-8"?>
<Properties xmlns="http://schemas.openxmlformats.org/officeDocument/2006/custom-properties" xmlns:vt="http://schemas.openxmlformats.org/officeDocument/2006/docPropsVTypes"/>
</file>