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26" w:name="Xaa6369a25f266f5956653b44bb515e8416a249e"/>
    <w:p>
      <w:pPr>
        <w:pStyle w:val="Heading1"/>
      </w:pPr>
      <w:r>
        <w:t xml:space="preserve">Reflection Paper: The Role of the Medical Researcher in Colombia Medellín</w:t>
      </w:r>
    </w:p>
    <w:p>
      <w:pPr>
        <w:pStyle w:val="FirstParagraph"/>
      </w:pPr>
      <w:r>
        <w:br/>
      </w:r>
    </w:p>
    <w:p>
      <w:pPr>
        <w:pStyle w:val="BodyText"/>
      </w:pPr>
      <w:r>
        <w:t xml:space="preserve">In the evolving landscape of global healthcare, the intersection of scientific inquiry and public health necessity has never been more critical. Nowhere is this intersection more palpable than in Colombia, specifically within its second-largest city, Medellín. For a</w:t>
      </w:r>
      <w:r>
        <w:t xml:space="preserve"> </w:t>
      </w:r>
      <w:r>
        <w:rPr>
          <w:bCs/>
          <w:b/>
        </w:rPr>
        <w:t xml:space="preserve">Medical Researcher</w:t>
      </w:r>
      <w:r>
        <w:t xml:space="preserve"> </w:t>
      </w:r>
      <w:r>
        <w:t xml:space="preserve">operating in this vibrant yet complex metropolitan area, the role transcends the traditional confines of laboratory analysis or clinical trials. It becomes a profound exercise in social responsibility, cultural competence, and scientific integrity. This reflection paper explores the multifaceted responsibilities of being a medical researcher within the specific socio-economic and geographic context of Colombia Medellín.</w:t>
      </w:r>
    </w:p>
    <w:bookmarkStart w:id="20" w:name="the-unique-context-of-medellín"/>
    <w:p>
      <w:pPr>
        <w:pStyle w:val="Heading2"/>
      </w:pPr>
      <w:r>
        <w:t xml:space="preserve">The Unique Context of Medellín</w:t>
      </w:r>
    </w:p>
    <w:p>
      <w:pPr>
        <w:pStyle w:val="FirstParagraph"/>
      </w:pPr>
      <w:r>
        <w:t xml:space="preserve">Medellín has undergone a remarkable transformation over the last two decades, evolving from a city plagued by violence to one often cited as an urban innovation hub. However, beneath this narrative of modernization lies a persistent reality: significant health disparities. The city is characterized by a stark contrast between affluent northern localities and marginalized hillside communities (</w:t>
      </w:r>
      <w:r>
        <w:rPr>
          <w:iCs/>
          <w:i/>
        </w:rPr>
        <w:t xml:space="preserve">barrios populares</w:t>
      </w:r>
      <w:r>
        <w:t xml:space="preserve">) that were once the epicenter of armed conflict and social exclusion. For the</w:t>
      </w:r>
      <w:r>
        <w:t xml:space="preserve"> </w:t>
      </w:r>
      <w:r>
        <w:rPr>
          <w:bCs/>
          <w:b/>
        </w:rPr>
        <w:t xml:space="preserve">Medical Researcher</w:t>
      </w:r>
      <w:r>
        <w:t xml:space="preserve">, understanding this dichotomy is not merely academic; it is fundamental to ethical practice.</w:t>
      </w:r>
    </w:p>
    <w:p>
      <w:pPr>
        <w:pStyle w:val="BodyText"/>
      </w:pPr>
      <w:r>
        <w:t xml:space="preserve">In Colombia Medellín, medical research cannot be conducted in a vacuum. The health outcomes of populations are deeply intertwined with factors such as access to clean water, housing quality, educational opportunities, and historical trauma. Therefore, the researcher must adopt a holistic approach that recognizes social determinants of health as primary variables in any study design. Ignoring these contextual factors leads to data that is not only incomplete but potentially misleading when applied to policy-making.</w:t>
      </w:r>
    </w:p>
    <w:bookmarkEnd w:id="20"/>
    <w:bookmarkStart w:id="21" w:name="X7cb388dc8e149bc0a706e4793b62bca078975fb"/>
    <w:p>
      <w:pPr>
        <w:pStyle w:val="Heading2"/>
      </w:pPr>
      <w:r>
        <w:t xml:space="preserve">Ethical Responsibility and Community Trust</w:t>
      </w:r>
    </w:p>
    <w:p>
      <w:pPr>
        <w:pStyle w:val="FirstParagraph"/>
      </w:pPr>
      <w:r>
        <w:t xml:space="preserve">The history of medical research in Latin America has been marred by instances where vulnerable populations were exploited for scientific gain without adequate benefit or consent. In Medellín, given the recent history of conflict and displacement, trust in institutions can be fragile. For the</w:t>
      </w:r>
      <w:r>
        <w:t xml:space="preserve"> </w:t>
      </w:r>
      <w:r>
        <w:rPr>
          <w:bCs/>
          <w:b/>
        </w:rPr>
        <w:t xml:space="preserve">Medical Researcher</w:t>
      </w:r>
      <w:r>
        <w:t xml:space="preserve">, building and maintaining trust with local communities is perhaps as important as the data collected itself.</w:t>
      </w:r>
    </w:p>
    <w:p>
      <w:pPr>
        <w:pStyle w:val="BodyText"/>
      </w:pPr>
      <w:r>
        <w:t xml:space="preserve">This involves moving away from a "helicopter research" model—where scientists arrive briefly to extract samples or survey data and then leave—and toward a participatory action research framework. Engaging with community leaders, local health promoters (</w:t>
      </w:r>
      <w:r>
        <w:rPr>
          <w:iCs/>
          <w:i/>
        </w:rPr>
        <w:t xml:space="preserve">promotores de salud</w:t>
      </w:r>
      <w:r>
        <w:t xml:space="preserve">), and residents ensures that the questions being asked are relevant to their lived experiences. In Colombia Medellín, this means respecting the cultural nuances of diverse populations, including indigenous groups from surrounding regions who have migrated to the city and Afro-Colombian communities with distinct cultural health beliefs. Ethical research in this context requires informed consent processes that are culturally adapted and linguistically accessible, ensuring that participants truly understand their rights and the implications of their involvement.</w:t>
      </w:r>
    </w:p>
    <w:bookmarkEnd w:id="21"/>
    <w:bookmarkStart w:id="22" w:name="X48b765a9fa152250d127cbbf8a42da8ec652cb5"/>
    <w:p>
      <w:pPr>
        <w:pStyle w:val="Heading2"/>
      </w:pPr>
      <w:r>
        <w:t xml:space="preserve">Bridging Science and Policy for Equitable Health</w:t>
      </w:r>
    </w:p>
    <w:p>
      <w:pPr>
        <w:pStyle w:val="FirstParagraph"/>
      </w:pPr>
      <w:r>
        <w:t xml:space="preserve">One of the most pressing challenges facing public health in Colombia Medellín is the transition from research to implementation. There is often a significant gap between published academic findings and actionable public policy. The role of the</w:t>
      </w:r>
      <w:r>
        <w:t xml:space="preserve"> </w:t>
      </w:r>
      <w:r>
        <w:rPr>
          <w:bCs/>
          <w:b/>
        </w:rPr>
        <w:t xml:space="preserve">Medical Researcher</w:t>
      </w:r>
      <w:r>
        <w:t xml:space="preserve"> </w:t>
      </w:r>
      <w:r>
        <w:t xml:space="preserve">here is to act as a bridge, translating complex statistical data into clear, compelling narratives for policymakers.</w:t>
      </w:r>
    </w:p>
    <w:p>
      <w:pPr>
        <w:pStyle w:val="BodyText"/>
      </w:pPr>
      <w:r>
        <w:t xml:space="preserve">For instance, studies on non-communicable diseases such as diabetes and hypertension are increasingly relevant in Medellín due to urbanization and changing dietary habits. However, effective interventions require more than just identifying risk factors; they require understanding the barriers to care. A researcher might discover through qualitative methods that patients in certain localities do not adhere to treatment plans not because of a lack of medical knowledge, but due to transportation costs or fear of discrimination at health centers. By highlighting these specific barriers, the</w:t>
      </w:r>
      <w:r>
        <w:t xml:space="preserve"> </w:t>
      </w:r>
      <w:r>
        <w:rPr>
          <w:bCs/>
          <w:b/>
        </w:rPr>
        <w:t xml:space="preserve">Medical Researcher</w:t>
      </w:r>
      <w:r>
        <w:t xml:space="preserve"> </w:t>
      </w:r>
      <w:r>
        <w:t xml:space="preserve">provides evidence that can drive systemic changes, such as mobile health clinics or community-based screening programs tailored to the unique geography and social fabric of Colombia Medellín.</w:t>
      </w:r>
    </w:p>
    <w:bookmarkEnd w:id="22"/>
    <w:bookmarkStart w:id="23" w:name="X8215b79c618d7885a9d342bd65c55036255ac1d"/>
    <w:p>
      <w:pPr>
        <w:pStyle w:val="Heading2"/>
      </w:pPr>
      <w:r>
        <w:t xml:space="preserve">Innovation in Resource-Constrained Settings</w:t>
      </w:r>
    </w:p>
    <w:p>
      <w:pPr>
        <w:pStyle w:val="FirstParagraph"/>
      </w:pPr>
      <w:r>
        <w:t xml:space="preserve">The economic constraints often present in parts of Colombia Medellín’s healthcare system pose a challenge but also stimulate innovation. The</w:t>
      </w:r>
      <w:r>
        <w:t xml:space="preserve"> </w:t>
      </w:r>
      <w:r>
        <w:rPr>
          <w:bCs/>
          <w:b/>
        </w:rPr>
        <w:t xml:space="preserve">Medical Researcher</w:t>
      </w:r>
      <w:r>
        <w:t xml:space="preserve"> </w:t>
      </w:r>
      <w:r>
        <w:t xml:space="preserve">must be adept at designing studies that are robust yet feasible within limited budgets. This often involves leveraging digital health technologies, which have seen rapid adoption in Colombian cities due to high mobile phone penetration.</w:t>
      </w:r>
    </w:p>
    <w:p>
      <w:pPr>
        <w:pStyle w:val="BodyText"/>
      </w:pPr>
      <w:r>
        <w:t xml:space="preserve">For example, using telemedicine platforms for remote monitoring of patients in hard-to-reach hillside neighborhoods can reduce dropout rates in longitudinal studies while improving patient care. Furthermore, research into affordable diagnostic tools and localized production of medical supplies can contribute to national health security. The researcher’s creativity is tested not only by the scientific question but by the logistical realities of working in a topographically complex city where traffic congestion and infrastructure gaps can hinder traditional research methodologies.</w:t>
      </w:r>
    </w:p>
    <w:bookmarkEnd w:id="23"/>
    <w:bookmarkStart w:id="24" w:name="X99fcf09b7c8129c6f54d453af139f793e31ff7d"/>
    <w:p>
      <w:pPr>
        <w:pStyle w:val="Heading2"/>
      </w:pPr>
      <w:r>
        <w:t xml:space="preserve">Personal Reflection on Professional Identity</w:t>
      </w:r>
    </w:p>
    <w:p>
      <w:pPr>
        <w:pStyle w:val="FirstParagraph"/>
      </w:pPr>
      <w:r>
        <w:t xml:space="preserve">Reflecting personally on this role, one realizes that being a medical researcher in Colombia Medellín requires a specific type of resilience and empathy. It demands the intellectual rigor of a scientist, the ethical grounding of an ethicist, and the social sensitivity of a community organizer. The reward is not merely publication in high-impact journals but tangible improvements in quality of life for thousands.</w:t>
      </w:r>
    </w:p>
    <w:p>
      <w:pPr>
        <w:pStyle w:val="BodyText"/>
      </w:pPr>
      <w:r>
        <w:t xml:space="preserve">There is a profound sense of purpose in contributing to the knowledge base that shapes health policy for Colombia Medellín. Each study on maternal health, infectious disease control, or mental health support has the potential to ripple outward, affecting generations. The researcher becomes an agent of social change, using science as a tool for equity.</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Medical Researcher</w:t>
      </w:r>
      <w:r>
        <w:t xml:space="preserve"> </w:t>
      </w:r>
      <w:r>
        <w:t xml:space="preserve">in Colombia Medellín is both a privilege and a heavy responsibility. It requires navigating complex historical, social, and economic terrains while adhering to the highest scientific standards. The success of medical research in this context depends on its ability to be inclusive, ethical, and practically relevant. By fostering trust with communities, translating data into policy action, and innovating within resource constraints, researchers can significantly contribute to the health equity of Colombia Medellín. Ultimately, the goal is not just to study health but to actively participate in its creation and preservation for all citizens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Medical Researcher in Colombia Medellín</dc:title>
  <dc:creator/>
  <cp:keywords/>
  <dcterms:created xsi:type="dcterms:W3CDTF">2026-07-29T16:27:49Z</dcterms:created>
  <dcterms:modified xsi:type="dcterms:W3CDTF">2026-07-29T16:27:49Z</dcterms:modified>
</cp:coreProperties>
</file>

<file path=docProps/custom.xml><?xml version="1.0" encoding="utf-8"?>
<Properties xmlns="http://schemas.openxmlformats.org/officeDocument/2006/custom-properties" xmlns:vt="http://schemas.openxmlformats.org/officeDocument/2006/docPropsVTypes"/>
</file>