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Medical</w:t>
      </w:r>
      <w:r>
        <w:t xml:space="preserve"> </w:t>
      </w:r>
      <w:r>
        <w:t xml:space="preserve">Researcher</w:t>
      </w:r>
      <w:r>
        <w:t xml:space="preserve"> </w:t>
      </w:r>
      <w:r>
        <w:t xml:space="preserve">in</w:t>
      </w:r>
      <w:r>
        <w:t xml:space="preserve"> </w:t>
      </w:r>
      <w:r>
        <w:t xml:space="preserve">Ethiopia,</w:t>
      </w:r>
      <w:r>
        <w:t xml:space="preserve"> </w:t>
      </w:r>
      <w:r>
        <w:t xml:space="preserve">Addis</w:t>
      </w:r>
      <w:r>
        <w:t xml:space="preserve"> </w:t>
      </w:r>
      <w:r>
        <w:t xml:space="preserve">Ababa</w:t>
      </w:r>
    </w:p>
    <w:bookmarkStart w:id="20" w:name="X4edece7bb50ddc868bc04b8f4ab80db3cb742d9"/>
    <w:p>
      <w:pPr>
        <w:pStyle w:val="Heading1"/>
      </w:pPr>
      <w:r>
        <w:t xml:space="preserve">A Reflection on the Role of a Medical Researcher in Ethiopia, Addis Ababa</w:t>
      </w:r>
    </w:p>
    <w:p>
      <w:pPr>
        <w:pStyle w:val="FirstParagraph"/>
      </w:pPr>
      <w:r>
        <w:t xml:space="preserve">To stand as a</w:t>
      </w:r>
      <w:r>
        <w:t xml:space="preserve"> </w:t>
      </w:r>
      <w:r>
        <w:rPr>
          <w:bCs/>
          <w:b/>
        </w:rPr>
        <w:t xml:space="preserve">Medical Researcher</w:t>
      </w:r>
      <w:r>
        <w:t xml:space="preserve"> </w:t>
      </w:r>
      <w:r>
        <w:t xml:space="preserve">within the bustling, historic, and rapidly evolving metropolis of</w:t>
      </w:r>
      <w:r>
        <w:t xml:space="preserve"> </w:t>
      </w:r>
      <w:r>
        <w:rPr>
          <w:bCs/>
          <w:b/>
        </w:rPr>
        <w:t xml:space="preserve">Ethiopia Addis Ababa</w:t>
      </w:r>
      <w:r>
        <w:t xml:space="preserve"> </w:t>
      </w:r>
      <w:r>
        <w:t xml:space="preserve">is to occupy a position at the intersection of profound historical legacy and urgent future necessity. Addis Ababa, often referred to as the political capital of Africa due to its hosting of the African Union and numerous international diplomatic missions, serves not only as a hub for politics but increasingly as a critical center for scientific inquiry and public health innovation. Reflecting on this role requires an examination of the unique environmental, cultural, and logistical landscapes that define medical science in this specific geographic context.</w:t>
      </w:r>
    </w:p>
    <w:p>
      <w:pPr>
        <w:pStyle w:val="BodyText"/>
      </w:pPr>
      <w:r>
        <w:t xml:space="preserve">The identity of being a</w:t>
      </w:r>
      <w:r>
        <w:t xml:space="preserve"> </w:t>
      </w:r>
      <w:r>
        <w:rPr>
          <w:bCs/>
          <w:b/>
        </w:rPr>
        <w:t xml:space="preserve">Medical Researcher</w:t>
      </w:r>
      <w:r>
        <w:t xml:space="preserve"> </w:t>
      </w:r>
      <w:r>
        <w:t xml:space="preserve">in</w:t>
      </w:r>
      <w:r>
        <w:t xml:space="preserve"> </w:t>
      </w:r>
      <w:r>
        <w:rPr>
          <w:bCs/>
          <w:b/>
        </w:rPr>
        <w:t xml:space="preserve">Ethiopia Addis Ababa</w:t>
      </w:r>
      <w:r>
        <w:t xml:space="preserve"> </w:t>
      </w:r>
      <w:r>
        <w:t xml:space="preserve">is inherently dualistic. On one hand, there is the global perspective: the drive to contribute to universal knowledge, to adhere to international standards of ethics and methodology, and to address diseases that affect humanity broadly. On the other hand, there is an intense local imperative. The researcher in Addis Ababa cannot ignore the specific epidemiological transition occurring within Ethiopia. The country faces a "double burden" of disease: it continues to battle infectious diseases such as malaria, tuberculosis, and HIV/AIDS while simultaneously seeing a sharp rise in non-communicable diseases like hypertension, diabetes, and cancer. A</w:t>
      </w:r>
      <w:r>
        <w:t xml:space="preserve"> </w:t>
      </w:r>
      <w:r>
        <w:rPr>
          <w:bCs/>
          <w:b/>
        </w:rPr>
        <w:t xml:space="preserve">Medical Researcher</w:t>
      </w:r>
      <w:r>
        <w:t xml:space="preserve"> </w:t>
      </w:r>
      <w:r>
        <w:t xml:space="preserve">must navigate this complex epidemiological landscape, ensuring that research agendas are not merely copies of Western priorities but are responsive to the immediate health needs of the Ethiopian population.</w:t>
      </w:r>
    </w:p>
    <w:p>
      <w:pPr>
        <w:pStyle w:val="BodyText"/>
      </w:pPr>
      <w:r>
        <w:t xml:space="preserve">The setting itself plays a pivotal role in shaping the research process. Addis Ababa is a city of stark contrasts. It sits at a high altitude, boasting one of the busiest international airports in Africa and hosting world-class institutions such as Addis Ababa University and St. Paul’s Hospital Millennium Medical College. These institutions provide state-of-the-art laboratories and academic rigor that rival those in the Global North. However, just miles away from these centers of excellence are sprawling urban centers with limited access to clean water, sanitation, and consistent electricity. For a</w:t>
      </w:r>
      <w:r>
        <w:t xml:space="preserve"> </w:t>
      </w:r>
      <w:r>
        <w:rPr>
          <w:bCs/>
          <w:b/>
        </w:rPr>
        <w:t xml:space="preserve">Medical Researcher</w:t>
      </w:r>
      <w:r>
        <w:t xml:space="preserve">, this geographical proximity creates a unique logistical challenge. One must possess the flexibility to conduct high-level molecular biology research in a centralized lab while simultaneously designing field studies that account for infrastructure gaps, supply chain interruptions, and the socioeconomic realities of participants in surrounding communities.</w:t>
      </w:r>
    </w:p>
    <w:p>
      <w:pPr>
        <w:pStyle w:val="BodyText"/>
      </w:pPr>
      <w:r>
        <w:t xml:space="preserve">Culture and community trust are perhaps the most significant variables for any</w:t>
      </w:r>
      <w:r>
        <w:t xml:space="preserve"> </w:t>
      </w:r>
      <w:r>
        <w:rPr>
          <w:bCs/>
          <w:b/>
        </w:rPr>
        <w:t xml:space="preserve">Medical Researcher</w:t>
      </w:r>
      <w:r>
        <w:t xml:space="preserve"> </w:t>
      </w:r>
      <w:r>
        <w:t xml:space="preserve">operating in</w:t>
      </w:r>
      <w:r>
        <w:t xml:space="preserve"> </w:t>
      </w:r>
      <w:r>
        <w:rPr>
          <w:bCs/>
          <w:b/>
        </w:rPr>
        <w:t xml:space="preserve">Ethiopia Addis Ababa</w:t>
      </w:r>
      <w:r>
        <w:t xml:space="preserve">. In a society deeply rooted in communal values and traditional hierarchies, scientific inquiry cannot be imposed; it must be integrated. Ethical consideration here goes beyond signing informed consent forms; it involves building long-term relationships with community leaders, understanding local perceptions of health and illness, and ensuring that the benefits of research flow back to the participants. Reflecting on this role demands a humble approach. The researcher is not an outsider bringing solutions from above but a partner in discovery alongside Ethiopian colleagues and communities. This collaborative model is essential for sustainability. If research is conducted purely for publication without regard for local capacity building, it fails its moral purpose.</w:t>
      </w:r>
    </w:p>
    <w:p>
      <w:pPr>
        <w:pStyle w:val="BodyText"/>
      </w:pPr>
      <w:r>
        <w:t xml:space="preserve">Furthermore, the</w:t>
      </w:r>
      <w:r>
        <w:t xml:space="preserve"> </w:t>
      </w:r>
      <w:r>
        <w:rPr>
          <w:bCs/>
          <w:b/>
        </w:rPr>
        <w:t xml:space="preserve">Ethiopia Addis Ababa</w:t>
      </w:r>
      <w:r>
        <w:t xml:space="preserve"> </w:t>
      </w:r>
      <w:r>
        <w:t xml:space="preserve">context offers a rare opportunity to study health interventions in a rapidly developing nation. The city’s growth mirrors broader national trends in urbanization and economic development. A</w:t>
      </w:r>
      <w:r>
        <w:t xml:space="preserve"> </w:t>
      </w:r>
      <w:r>
        <w:rPr>
          <w:bCs/>
          <w:b/>
        </w:rPr>
        <w:t xml:space="preserve">Medical Researcher</w:t>
      </w:r>
      <w:r>
        <w:t xml:space="preserve"> </w:t>
      </w:r>
      <w:r>
        <w:t xml:space="preserve">can leverage this dynamic environment to study how rapid societal changes impact health outcomes. For instance, studying the nutritional transition among children in Addis Ababa provides insights that are applicable to many other developing nations facing similar urbanization pressures. This positions the researcher not just as a local practitioner but as a key contributor to global development health literature.</w:t>
      </w:r>
    </w:p>
    <w:p>
      <w:pPr>
        <w:pStyle w:val="BodyText"/>
      </w:pPr>
      <w:r>
        <w:t xml:space="preserve">However, the path is fraught with resource constraints. While dedicated efforts have been made to improve funding mechanisms, grant writing and securing sustainable funding remain significant hurdles for researchers in</w:t>
      </w:r>
      <w:r>
        <w:t xml:space="preserve"> </w:t>
      </w:r>
      <w:r>
        <w:rPr>
          <w:bCs/>
          <w:b/>
        </w:rPr>
        <w:t xml:space="preserve">Ethiopia Addis Ababa</w:t>
      </w:r>
      <w:r>
        <w:t xml:space="preserve">. The</w:t>
      </w:r>
      <w:r>
        <w:t xml:space="preserve"> </w:t>
      </w:r>
      <w:r>
        <w:rPr>
          <w:bCs/>
          <w:b/>
        </w:rPr>
        <w:t xml:space="preserve">Medical Researcher</w:t>
      </w:r>
      <w:r>
        <w:t xml:space="preserve"> </w:t>
      </w:r>
      <w:r>
        <w:t xml:space="preserve">often becomes a diplomat of science, constantly seeking partnerships with international bodies while advocating for the relevance of locally generated data. This requires resilience and a strong commitment to national health priorities defined by the Ethiopian Ministry of Health. Aligning personal research interests with national strategic goals ensures that the work remains relevant and supported.</w:t>
      </w:r>
    </w:p>
    <w:p>
      <w:pPr>
        <w:pStyle w:val="BodyText"/>
      </w:pPr>
      <w:r>
        <w:t xml:space="preserve">In conclusion, being a</w:t>
      </w:r>
      <w:r>
        <w:t xml:space="preserve"> </w:t>
      </w:r>
      <w:r>
        <w:rPr>
          <w:bCs/>
          <w:b/>
        </w:rPr>
        <w:t xml:space="preserve">Medical Researcher</w:t>
      </w:r>
      <w:r>
        <w:t xml:space="preserve"> </w:t>
      </w:r>
      <w:r>
        <w:t xml:space="preserve">in</w:t>
      </w:r>
      <w:r>
        <w:t xml:space="preserve"> </w:t>
      </w:r>
      <w:r>
        <w:rPr>
          <w:bCs/>
          <w:b/>
        </w:rPr>
        <w:t xml:space="preserve">Ethiopia Addis Ababa</w:t>
      </w:r>
      <w:r>
        <w:t xml:space="preserve"> </w:t>
      </w:r>
      <w:r>
        <w:t xml:space="preserve">is a vocation of balance. It requires balancing global standards with local realities, scientific ambition with ethical humility, and individual achievement with collective benefit. The city provides the stage—a vibrant, challenging, and hopeful environment—where medical science can make tangible differences in human lives. To reflect on this role is to recognize that every data point collected in Addis Ababa has the potential to inform policy not only for Ethiopia but for similar contexts worldwide. It is a privilege to contribute to a legacy of healing and discovery in one of Africa’s most important cities, driven by the belief that rigorous science must serve those who need it most.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a Medical Researcher in Ethiopia, Addis Ababa</dc:title>
  <dc:creator/>
  <dc:language>en</dc:language>
  <cp:keywords/>
  <dcterms:created xsi:type="dcterms:W3CDTF">2026-07-29T15:15:31Z</dcterms:created>
  <dcterms:modified xsi:type="dcterms:W3CDTF">2026-07-29T15:15:31Z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