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Medical</w:t>
      </w:r>
      <w:r>
        <w:t xml:space="preserve"> </w:t>
      </w:r>
      <w:r>
        <w:t xml:space="preserve">Research</w:t>
      </w:r>
      <w:r>
        <w:t xml:space="preserve"> </w:t>
      </w:r>
      <w:r>
        <w:t xml:space="preserve">in</w:t>
      </w:r>
      <w:r>
        <w:t xml:space="preserve"> </w:t>
      </w:r>
      <w:r>
        <w:t xml:space="preserve">Ghana</w:t>
      </w:r>
      <w:r>
        <w:t xml:space="preserve"> </w:t>
      </w:r>
      <w:r>
        <w:t xml:space="preserve">Accra</w:t>
      </w:r>
    </w:p>
    <w:bookmarkStart w:id="25" w:name="X30fdaf6da57c36f562a8ec2138ca7119b1fe03b"/>
    <w:p>
      <w:pPr>
        <w:pStyle w:val="Heading1"/>
      </w:pPr>
      <w:r>
        <w:t xml:space="preserve">Bridging Science and Society: A Reflection on the Role of the Medical Researcher in Ghana Accra</w:t>
      </w:r>
    </w:p>
    <w:p>
      <w:pPr>
        <w:pStyle w:val="FirstParagraph"/>
      </w:pPr>
      <w:r>
        <w:t xml:space="preserve">The decision to engage with medical research within the bustling, vibrant, and complex environment of</w:t>
      </w:r>
      <w:r>
        <w:t xml:space="preserve"> </w:t>
      </w:r>
      <w:r>
        <w:rPr>
          <w:bCs/>
          <w:b/>
        </w:rPr>
        <w:t xml:space="preserve">Ghana Accra</w:t>
      </w:r>
      <w:r>
        <w:t xml:space="preserve"> </w:t>
      </w:r>
      <w:r>
        <w:t xml:space="preserve">is not merely a professional choice; it is an immersion into a dynamic tapestry of history, culture, and urgent public health needs. As I reflect upon the responsibilities and realities of being a</w:t>
      </w:r>
      <w:r>
        <w:t xml:space="preserve"> </w:t>
      </w:r>
      <w:r>
        <w:rPr>
          <w:bCs/>
          <w:b/>
        </w:rPr>
        <w:t xml:space="preserve">Medical Researcher</w:t>
      </w:r>
      <w:r>
        <w:t xml:space="preserve"> </w:t>
      </w:r>
      <w:r>
        <w:t xml:space="preserve">in this West African capital, I am struck by the profound intersection between scientific rigor and humanitarian necessity. Accra is not just a geographic location; it is a microcosm of the challenges facing global health today, serving as both a laboratory for innovation and a classroom for humility.</w:t>
      </w:r>
    </w:p>
    <w:bookmarkStart w:id="20" w:name="X180e3cd864dec64003a8615240e427a5d223164"/>
    <w:p>
      <w:pPr>
        <w:pStyle w:val="Heading2"/>
      </w:pPr>
      <w:r>
        <w:t xml:space="preserve">The Contextual Landscape of Health in Accra</w:t>
      </w:r>
    </w:p>
    <w:p>
      <w:pPr>
        <w:pStyle w:val="FirstParagraph"/>
      </w:pPr>
      <w:r>
        <w:t xml:space="preserve">To understand the role of the</w:t>
      </w:r>
      <w:r>
        <w:t xml:space="preserve"> </w:t>
      </w:r>
      <w:r>
        <w:rPr>
          <w:bCs/>
          <w:b/>
        </w:rPr>
        <w:t xml:space="preserve">Medical Researcher</w:t>
      </w:r>
      <w:r>
        <w:t xml:space="preserve">, one must first appreciate the unique epidemiological landscape of Ghana. Accra, like many rapidly urbanizing cities in Africa, faces a dual burden of disease. We see the persistent legacy of infectious diseases such as malaria, tuberculosis, and HIV/AIDS alongside a rising tide of non-communicable diseases including hypertension, diabetes, and cardiovascular disorders. This duality creates a complex research environment where traditional public health strategies must be adapted to meet modern lifestyle challenges.</w:t>
      </w:r>
    </w:p>
    <w:p>
      <w:pPr>
        <w:pStyle w:val="BodyText"/>
      </w:pPr>
      <w:r>
        <w:t xml:space="preserve">In my reflections, I am often reminded that data does not exist in a vacuum. The statistics regarding disease prevalence in</w:t>
      </w:r>
      <w:r>
        <w:t xml:space="preserve"> </w:t>
      </w:r>
      <w:r>
        <w:rPr>
          <w:bCs/>
          <w:b/>
        </w:rPr>
        <w:t xml:space="preserve">Ghana Accra</w:t>
      </w:r>
      <w:r>
        <w:t xml:space="preserve"> </w:t>
      </w:r>
      <w:r>
        <w:t xml:space="preserve">are derived from real people—families living in the dense neighborhoods of Nima, students navigating the university campuses of Legon, and market traders at Makola. As a researcher, I am tasked with translating these lived experiences into data that can inform policy. However, this translation must be done with extreme care to ensure that it does not strip away the human element behind the numbers.</w:t>
      </w:r>
    </w:p>
    <w:bookmarkEnd w:id="20"/>
    <w:bookmarkStart w:id="21" w:name="X28bae2be50f7990044a01f014293d3cf307f0ac"/>
    <w:p>
      <w:pPr>
        <w:pStyle w:val="Heading2"/>
      </w:pPr>
      <w:r>
        <w:t xml:space="preserve">The Ethical Imperative and Community Trust</w:t>
      </w:r>
    </w:p>
    <w:p>
      <w:pPr>
        <w:pStyle w:val="FirstParagraph"/>
      </w:pPr>
      <w:r>
        <w:t xml:space="preserve">A significant portion of my reflection centers on ethics and community engagement. The history of medical research in Africa carries a heavy shadow, making trust a precious and fragile commodity. For any</w:t>
      </w:r>
      <w:r>
        <w:t xml:space="preserve"> </w:t>
      </w:r>
      <w:r>
        <w:rPr>
          <w:bCs/>
          <w:b/>
        </w:rPr>
        <w:t xml:space="preserve">Medical Researcher</w:t>
      </w:r>
      <w:r>
        <w:t xml:space="preserve"> </w:t>
      </w:r>
      <w:r>
        <w:t xml:space="preserve">working in this region, establishing rapport with the local community is not just a preliminary step; it is the foundation upon which valid science is built. It requires moving beyond the sterile confines of institutional review boards to engage directly with community leaders, chiefs, and everyday citizens.</w:t>
      </w:r>
    </w:p>
    <w:p>
      <w:pPr>
        <w:pStyle w:val="BodyText"/>
      </w:pPr>
      <w:r>
        <w:t xml:space="preserve">In Accra, research cannot be extractive. The old model of "parachute research"—where foreign experts arrive, collect data, and leave without returning the benefits—is increasingly recognized as unethical and ineffective. Instead, we must embrace a model of collaborative partnership. This means involving Ghanaian scientists not just as subjects or assistants, but as co-investigators and leaders in the design and interpretation of studies. It means ensuring that the fruits of our labor—new treatments, vaccines, or public health interventions—are accessible to the population that contributed to their development.</w:t>
      </w:r>
    </w:p>
    <w:bookmarkEnd w:id="21"/>
    <w:bookmarkStart w:id="22" w:name="cultural-competence-in-research-design"/>
    <w:p>
      <w:pPr>
        <w:pStyle w:val="Heading2"/>
      </w:pPr>
      <w:r>
        <w:t xml:space="preserve">Cultural Competence in Research Design</w:t>
      </w:r>
    </w:p>
    <w:p>
      <w:pPr>
        <w:pStyle w:val="FirstParagraph"/>
      </w:pPr>
      <w:r>
        <w:t xml:space="preserve">Cultural competence is another critical aspect of my work as a</w:t>
      </w:r>
      <w:r>
        <w:t xml:space="preserve"> </w:t>
      </w:r>
      <w:r>
        <w:rPr>
          <w:bCs/>
          <w:b/>
        </w:rPr>
        <w:t xml:space="preserve">Medical Researcher</w:t>
      </w:r>
      <w:r>
        <w:t xml:space="preserve">. In Ghanaian society, family and community ties are paramount. Health decisions are rarely made in isolation; they are often collective choices influenced by traditional beliefs, religious practices, and social expectations. For instance, when designing clinical trials for new malaria interventions or diabetes management programs, we must account for the role of traditional healers and the influence of extended family members.</w:t>
      </w:r>
    </w:p>
    <w:p>
      <w:pPr>
        <w:pStyle w:val="BodyText"/>
      </w:pPr>
      <w:r>
        <w:t xml:space="preserve">I have found that understanding these cultural nuances can significantly enhance recruitment rates and data quality. When a study protocol respects local customs—such as allowing time for community meetings before signing consent forms or incorporating local languages into educational materials—the community feels respected rather than studied. This respect fosters a sense of ownership over the research, which is essential for long-term sustainability.</w:t>
      </w:r>
    </w:p>
    <w:bookmarkEnd w:id="22"/>
    <w:bookmarkStart w:id="23" w:name="innovation-amidst-resource-constraints"/>
    <w:p>
      <w:pPr>
        <w:pStyle w:val="Heading2"/>
      </w:pPr>
      <w:r>
        <w:t xml:space="preserve">Innovation Amidst Resource Constraints</w:t>
      </w:r>
    </w:p>
    <w:p>
      <w:pPr>
        <w:pStyle w:val="FirstParagraph"/>
      </w:pPr>
      <w:r>
        <w:t xml:space="preserve">Working in</w:t>
      </w:r>
      <w:r>
        <w:t xml:space="preserve"> </w:t>
      </w:r>
      <w:r>
        <w:rPr>
          <w:bCs/>
          <w:b/>
        </w:rPr>
        <w:t xml:space="preserve">Ghana Accra</w:t>
      </w:r>
      <w:r>
        <w:t xml:space="preserve"> </w:t>
      </w:r>
      <w:r>
        <w:t xml:space="preserve">also presents unique logistical challenges. Infrastructure issues, such as intermittent electricity supply or limited access to advanced diagnostic equipment in rural satellite areas, require creativity and resilience. These constraints, while difficult, often spur innovation. We are learning to utilize mobile technology for data collection via smartphones, leverage telemedicine for remote consultations during clinical trials, and develop low-cost diagnostic tools suitable for resource-limited settings.</w:t>
      </w:r>
    </w:p>
    <w:p>
      <w:pPr>
        <w:pStyle w:val="BodyText"/>
      </w:pPr>
      <w:r>
        <w:t xml:space="preserve">This "frugal innovation" is not just a necessity; it is a contribution to global science. Solutions developed in Accra can often be scaled across other developing regions with similar constraints, offering cost-effective alternatives to high-tech solutions that may never be viable elsewhere. As a researcher, I am proud to contribute to this body of knowledge that prioritizes accessibility and equity.</w:t>
      </w:r>
    </w:p>
    <w:bookmarkEnd w:id="23"/>
    <w:bookmarkStart w:id="24" w:name="the-future-of-health-research-in-ghana"/>
    <w:p>
      <w:pPr>
        <w:pStyle w:val="Heading2"/>
      </w:pPr>
      <w:r>
        <w:t xml:space="preserve">The Future of Health Research in Ghana</w:t>
      </w:r>
    </w:p>
    <w:p>
      <w:pPr>
        <w:pStyle w:val="FirstParagraph"/>
      </w:pPr>
      <w:r>
        <w:t xml:space="preserve">Looking toward the future, the role of the</w:t>
      </w:r>
      <w:r>
        <w:t xml:space="preserve"> </w:t>
      </w:r>
      <w:r>
        <w:rPr>
          <w:bCs/>
          <w:b/>
        </w:rPr>
        <w:t xml:space="preserve">Medical Researcher</w:t>
      </w:r>
      <w:r>
        <w:t xml:space="preserve"> </w:t>
      </w:r>
      <w:r>
        <w:t xml:space="preserve">in Ghana is evolving. There is a growing emphasis on building local capacity, training the next generation of African scientists, and addressing health disparities that have long been overlooked. The government of Ghana has shown commitment to strengthening its health research infrastructure through institutions like Noguchi Memorial Institute for Medical Research and the University of Health and Allied Sciences.</w:t>
      </w:r>
    </w:p>
    <w:p>
      <w:pPr>
        <w:pStyle w:val="BodyText"/>
      </w:pPr>
      <w:r>
        <w:t xml:space="preserve">My reflection concludes with a sense of cautious optimism. The challenges in Accra are formidable, but so is the potential for impact. By combining rigorous scientific methodology with deep cultural respect and ethical integrity, we can generate evidence that improves lives. We can move beyond merely describing problems to actively solving them.</w:t>
      </w:r>
    </w:p>
    <w:p>
      <w:pPr>
        <w:pStyle w:val="BodyText"/>
      </w:pPr>
      <w:r>
        <w:t xml:space="preserve">In essence, being a</w:t>
      </w:r>
      <w:r>
        <w:t xml:space="preserve"> </w:t>
      </w:r>
      <w:r>
        <w:rPr>
          <w:bCs/>
          <w:b/>
        </w:rPr>
        <w:t xml:space="preserve">Medical Researcher</w:t>
      </w:r>
      <w:r>
        <w:t xml:space="preserve"> </w:t>
      </w:r>
      <w:r>
        <w:t xml:space="preserve">in</w:t>
      </w:r>
      <w:r>
        <w:t xml:space="preserve"> </w:t>
      </w:r>
      <w:r>
        <w:rPr>
          <w:bCs/>
          <w:b/>
        </w:rPr>
        <w:t xml:space="preserve">Ghana Accra</w:t>
      </w:r>
      <w:r>
        <w:t xml:space="preserve"> </w:t>
      </w:r>
      <w:r>
        <w:t xml:space="preserve">is a privilege that demands both intellect and heart. It requires us to listen as much as we speak, to learn as much as we teach, and to serve the community with humility. As we continue this journey, our goal remains clear: to produce research that is not only scientifically robust but also socially relevant and transformative for the people of Ghana.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Medical Research in Ghana Accra</dc:title>
  <dc:creator/>
  <dc:language>en</dc:language>
  <cp:keywords/>
  <dcterms:created xsi:type="dcterms:W3CDTF">2026-07-29T22:12:27Z</dcterms:created>
  <dcterms:modified xsi:type="dcterms:W3CDTF">2026-07-29T22:12:27Z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