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5" w:name="X29f2cb8d560d75964fd90b1ad5b3cd2b86d8d3f"/>
    <w:p>
      <w:pPr>
        <w:pStyle w:val="Heading1"/>
      </w:pPr>
      <w:r>
        <w:t xml:space="preserve">Bridging Tradition and Innovation: A Reflection on the Medical Researcher in Indonesia, Jakarta</w:t>
      </w:r>
    </w:p>
    <w:p>
      <w:pPr>
        <w:pStyle w:val="FirstParagraph"/>
      </w:pPr>
      <w:r>
        <w:t xml:space="preserve">The landscape of modern healthcare is undergoing a profound transformation, driven not only by technological advancement but also by a deeper understanding of local epidemiological contexts. In this dynamic environment, the figure of the Medical Researcher emerges as a pivotal architect of public health policy and clinical innovation. However, to speak meaningfully about medical research in Indonesia—specifically within its bustling capital city of Jakarta—one must recognize that this role is not merely an academic exercise or a bureaucratic function. It is a complex, multifaceted vocation that requires navigating the intricate interplay between rapid urbanization, diverse cultural traditions, and limited resources. This reflection seeks to explore the profound responsibilities and unique challenges faced by medical researchers operating in Indonesia Jakarta.</w:t>
      </w:r>
    </w:p>
    <w:bookmarkStart w:id="20" w:name="the-unique-context-of-indonesia-jakarta"/>
    <w:p>
      <w:pPr>
        <w:pStyle w:val="Heading2"/>
      </w:pPr>
      <w:r>
        <w:t xml:space="preserve">The Unique Context of Indonesia Jakarta</w:t>
      </w:r>
    </w:p>
    <w:p>
      <w:pPr>
        <w:pStyle w:val="FirstParagraph"/>
      </w:pPr>
      <w:r>
        <w:t xml:space="preserve">Jakarta stands as a microcosm of modern development’s most pressing dilemmas. As one of the fastest-growing megacities in Southeast Asia, it presents a dual burden of disease that challenges any medical researcher worth their salt. On one hand, there is the persistent struggle with infectious diseases such as dengue fever, tuberculosis, and recent pandemic threats like COVID-19. On the other hand, Jakarta is witnessing a rapid rise in non-communicable diseases (NCDs), including diabetes mellitus and hypertension rates that rival those of Western nations. The medical researcher operating here must be adept at addressing this "double burden." They cannot simply apply generic global health models; they must tailor their inquiries to the specific socioeconomic realities of Jakarta’s inhabitants.</w:t>
      </w:r>
    </w:p>
    <w:p>
      <w:pPr>
        <w:pStyle w:val="BodyText"/>
      </w:pPr>
      <w:r>
        <w:t xml:space="preserve">Furthermore, the urban density of Indonesia Jakarta creates a unique ecological niche for disease transmission. High population densities, coupled with traffic congestion and air pollution, exacerbate respiratory conditions and facilitate the spread of airborne pathogens. For a medical researcher in this context, data collection becomes as much about understanding environmental factors as it is about clinical symptoms. The city’s geography—half sunk into the sea due to groundwater extraction—adds another layer of complexity, raising concerns about vector-borne diseases like malaria which may be making unexpected comebacks in certain districts.</w:t>
      </w:r>
    </w:p>
    <w:bookmarkEnd w:id="20"/>
    <w:bookmarkStart w:id="21" w:name="X98602d50881152785232cad830baa26d1523707"/>
    <w:p>
      <w:pPr>
        <w:pStyle w:val="Heading2"/>
      </w:pPr>
      <w:r>
        <w:t xml:space="preserve">The Challenge of Cultural Integration and Trust</w:t>
      </w:r>
    </w:p>
    <w:p>
      <w:pPr>
        <w:pStyle w:val="FirstParagraph"/>
      </w:pPr>
      <w:r>
        <w:t xml:space="preserve">A critical aspect often overlooked in global narratives is the cultural dimension of medical research. Indonesia is an archipelago rich in traditions, where traditional medicine (Jamu) and spiritual beliefs play significant roles in health-seeking behaviors. In Indonesia Jakarta, while modernization is visible on every street corner, many residents still hold deep-seated trust in local healers or rely on herbal remedies before seeking conventional medical care. Consequently, the medical researcher must be more than a scientist; they must also be a cultural anthropologist.</w:t>
      </w:r>
    </w:p>
    <w:p>
      <w:pPr>
        <w:pStyle w:val="BodyText"/>
      </w:pPr>
      <w:r>
        <w:t xml:space="preserve">Building trust within diverse communities—from the affluent expatriate enclaves to the dense inner-city neighborhoods of Jakarta—is essential for successful research participation. If patients do not understand the purpose of a study or fear exploitation, recruitment efforts fail, and data becomes skewed. Therefore, ethical engagement goes beyond informed consent forms. It involves community dialogues, collaboration with local religious leaders (such as Ustadz or Pendeta), and acknowledging the value of traditional practices while gently guiding populations toward evidence-based medicine. This cultural sensitivity ensures that medical research in Indonesia Jakarta is inclusive and representative, rather than exclusive to elite demographics.</w:t>
      </w:r>
    </w:p>
    <w:bookmarkEnd w:id="21"/>
    <w:bookmarkStart w:id="22" w:name="X34403affb69e538c3fd3c2e2fcd35380c522fc6"/>
    <w:p>
      <w:pPr>
        <w:pStyle w:val="Heading2"/>
      </w:pPr>
      <w:r>
        <w:t xml:space="preserve">The Role of Interdisciplinary Collaboration</w:t>
      </w:r>
    </w:p>
    <w:p>
      <w:pPr>
        <w:pStyle w:val="FirstParagraph"/>
      </w:pPr>
      <w:r>
        <w:t xml:space="preserve">The complexity of healthcare challenges in Indonesia Jakarta demands an interdisciplinary approach. Medical researchers cannot work in isolation within university silos. Effective solutions require collaboration with urban planners dealing with waste management and sanitation, environmental scientists monitoring air quality indices, and sociologists understanding poverty dynamics. For instance, addressing the high incidence of cardiovascular disease in Jakarta requires not just clinical trials for new drugs but also urban policies that promote green spaces for exercise and regulations to reduce trans-fats in street food (known locally as "Jajanan Pasar").</w:t>
      </w:r>
    </w:p>
    <w:p>
      <w:pPr>
        <w:pStyle w:val="BodyText"/>
      </w:pPr>
      <w:r>
        <w:t xml:space="preserve">In this regard, the medical researcher acts as a bridge. They translate complex biological data into actionable policy recommendations. They must communicate effectively with government bodies such as the Ministry of Health and local provincial authorities in DKI Jakarta. This advocacy role is crucial because policy changes often lag behind scientific discovery. By embedding themselves in the policy-making ecosystem, researchers ensure that findings lead to tangible improvements, such as improved vaccination schedules or better screening protocols for early detection of cervical cancer.</w:t>
      </w:r>
    </w:p>
    <w:bookmarkEnd w:id="22"/>
    <w:bookmarkStart w:id="23" w:name="innovation-amidst-resource-constraints"/>
    <w:p>
      <w:pPr>
        <w:pStyle w:val="Heading2"/>
      </w:pPr>
      <w:r>
        <w:t xml:space="preserve">Innovation Amidst Resource Constraints</w:t>
      </w:r>
    </w:p>
    <w:p>
      <w:pPr>
        <w:pStyle w:val="FirstParagraph"/>
      </w:pPr>
      <w:r>
        <w:t xml:space="preserve">Another defining characteristic of being a medical researcher in this region is the necessity of innovation under constraint. While Jakarta boasts world-class private hospitals, the public healthcare system serving millions faces significant resource limitations. Researchers here are often tasked with developing low-cost, high-impact interventions. This could mean adapting existing diagnostic tools to work in areas with unstable electricity or creating mobile health (mHealth) apps that function on basic smartphones to reach remote islands or marginalized urban communities.</w:t>
      </w:r>
    </w:p>
    <w:p>
      <w:pPr>
        <w:pStyle w:val="BodyText"/>
      </w:pPr>
      <w:r>
        <w:t xml:space="preserve">This constraint breeds creativity. It pushes medical researchers away from expensive, high-tech solutions toward sustainable, scalable models. For example, leveraging telemedicine platforms during the pandemic demonstrated how technology could bypass infrastructure gaps in Indonesia Jakarta. The researcher’s role was not just to study the virus but to design and evaluate these digital health ecosystems that connected isolated patients with specialists in the city center.</w:t>
      </w:r>
    </w:p>
    <w:bookmarkEnd w:id="23"/>
    <w:bookmarkStart w:id="24" w:name="conclusion-a-call-for-empathy-and-rigor"/>
    <w:p>
      <w:pPr>
        <w:pStyle w:val="Heading2"/>
      </w:pPr>
      <w:r>
        <w:t xml:space="preserve">Conclusion: A Call for Empathy and Rigor</w:t>
      </w:r>
    </w:p>
    <w:p>
      <w:pPr>
        <w:pStyle w:val="FirstParagraph"/>
      </w:pPr>
      <w:r>
        <w:t xml:space="preserve">In conclusion, the role of a Medical Researcher in Indonesia Jakarta is far removed from the sterile, detached image often portrayed in Western literature. It is a role rooted deeply in empathy, cultural humility, and rigorous scientific inquiry. These professionals are tasked with untangling the complex web of urban health issues while respecting traditional values and navigating resource limitations.</w:t>
      </w:r>
    </w:p>
    <w:p>
      <w:pPr>
        <w:pStyle w:val="BodyText"/>
      </w:pPr>
      <w:r>
        <w:t xml:space="preserve">The future of healthcare in Indonesia Jakarta depends on the ability of these researchers to remain adaptable and culturally attuned. They must continue to advocate for equitable access to care, ensuring that scientific advancements benefit not just the privileged few but the entire tapestry of society. As global health challenges become increasingly interconnected, lessons learned from medical research in Southeast Asia’s vibrant capital can offer valuable insights for other developing nations facing similar urbanization and epidemiological transitions.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Indonesia, Jakarta</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file>