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6" w:name="Xa30c53deae4216fb337c96f4b3ee17c6664bb5a"/>
    <w:p>
      <w:pPr>
        <w:pStyle w:val="Heading1"/>
      </w:pPr>
      <w:r>
        <w:t xml:space="preserve">A Reflection on the Role of a Medical Researcher in Kenya, Nairobi</w:t>
      </w:r>
    </w:p>
    <w:p>
      <w:pPr>
        <w:pStyle w:val="FirstParagraph"/>
      </w:pPr>
      <w:r>
        <w:rPr>
          <w:bCs/>
          <w:b/>
        </w:rPr>
        <w:t xml:space="preserve">Date:</w:t>
      </w:r>
      <w:r>
        <w:t xml:space="preserve"> </w:t>
      </w:r>
      <w:r>
        <w:t xml:space="preserve">October 26, 2023</w:t>
      </w:r>
      <w:r>
        <w:br/>
      </w:r>
      <w:r>
        <w:rPr>
          <w:bCs/>
          <w:b/>
        </w:rPr>
        <w:t xml:space="preserve">Title:</w:t>
      </w:r>
      <w:r>
        <w:t xml:space="preserve">Bridging Science and Society: A Reflection on Being a Medical Researcher in the Heart of Kenya</w:t>
      </w:r>
    </w:p>
    <w:bookmarkStart w:id="20" w:name="X93beb0503fb8776dd0376f473895a22e5c63ab7"/>
    <w:p>
      <w:pPr>
        <w:pStyle w:val="Heading2"/>
      </w:pPr>
      <w:r>
        <w:t xml:space="preserve">Introduction: The Weight of Responsibility</w:t>
      </w:r>
    </w:p>
    <w:p>
      <w:pPr>
        <w:pStyle w:val="FirstParagraph"/>
      </w:pPr>
      <w:r>
        <w:t xml:space="preserve">To stand within the bustling urban landscape of Nairobi, Kenya, is to witness a convergence of ancient traditions and rapid modernization. It is in this dynamic environment that I have chosen to define my professional identity as a medical researcher. This reflection paper serves not merely as an academic exercise but as a personal manifesto detailing the complexities, challenges, and profound rewards embedded in the life of a medical researcher operating within Kenya’s capital city. Nairobi is more than just a geographic location; it is the epicenter of East Africa’s healthcare innovation, and being a medical researcher here implies carrying the weight of community health on one’s shoulders while navigating intricate scientific methodologies.</w:t>
      </w:r>
    </w:p>
    <w:p>
      <w:pPr>
        <w:pStyle w:val="BodyText"/>
      </w:pPr>
      <w:r>
        <w:t xml:space="preserve">The term "Medical Researcher" often conjures images of sterile laboratories in wealthy nations, far removed from the daily realities of infectious diseases or maternal mortality. However, in Kenya, particularly Nairobi, the role transcends traditional boundaries. It requires a deep empathy for the patient population and an acute awareness of socio-economic disparities that influence health outcomes. This document reflects on my journey and observations as a medical researcher dedicated to improving public health standards in this vibrant yet challenging metropolis.</w:t>
      </w:r>
    </w:p>
    <w:bookmarkEnd w:id="20"/>
    <w:bookmarkStart w:id="21" w:name="X567c6245cc53ffd59421206b2181e507d2e8233"/>
    <w:p>
      <w:pPr>
        <w:pStyle w:val="Heading2"/>
      </w:pPr>
      <w:r>
        <w:t xml:space="preserve">The Context of Nairobi: A Unique Ecosystem</w:t>
      </w:r>
    </w:p>
    <w:p>
      <w:pPr>
        <w:pStyle w:val="FirstParagraph"/>
      </w:pPr>
      <w:r>
        <w:t xml:space="preserve">Nairobi presents a unique paradox for any medical researcher. It is a city of stark contrasts, where world-class private hospitals stand in close proximity to sprawling informal settlements like Kibera. As a medical researcher in Kenya, one cannot ignore this dichotomy. The research questions we ask are often dictated by the immediate needs of these diverse populations. Whether investigating the epidemiology of non-communicable diseases rising in urban centers or studying the persistence of vector-borne illnesses in peri-urban areas, the context is undeniable.</w:t>
      </w:r>
    </w:p>
    <w:p>
      <w:pPr>
        <w:pStyle w:val="BodyText"/>
      </w:pPr>
      <w:r>
        <w:t xml:space="preserve">The infrastructure in Nairobi offers both opportunities and bottlenecks. On one hand, institutions such as the Kenya Medical Research Institute (KEMRI) provide robust frameworks for ethical review and scientific collaboration. On the other hand, resource limitations require medical researchers to be innovative with their methodologies. We must often adapt international research protocols to fit local realities without compromising scientific rigor or ethical standards. This adaptability is a defining characteristic of our work in Nairobi.</w:t>
      </w:r>
    </w:p>
    <w:bookmarkEnd w:id="21"/>
    <w:bookmarkStart w:id="22" w:name="X281ed64e8ba22e932bc29c20b35644add9386ae"/>
    <w:p>
      <w:pPr>
        <w:pStyle w:val="Heading2"/>
      </w:pPr>
      <w:r>
        <w:t xml:space="preserve">Ethical Imperatives and Community Engagement</w:t>
      </w:r>
    </w:p>
    <w:p>
      <w:pPr>
        <w:pStyle w:val="FirstParagraph"/>
      </w:pPr>
      <w:r>
        <w:t xml:space="preserve">A significant portion of my time as a medical researcher is dedicated to ethics and community engagement. In Kenya, there is a historical sensitivity regarding medical research due to past exploitative practices. Therefore, building trust is paramount. It is not enough to simply extract data; we must ensure that the community benefits from the knowledge generated.</w:t>
      </w:r>
    </w:p>
    <w:p>
      <w:pPr>
        <w:pStyle w:val="BodyText"/>
      </w:pPr>
      <w:r>
        <w:t xml:space="preserve">This responsibility defines what it means to be a responsible Medical Researcher in this region. We engage in extensive participatory research methods, ensuring that local leaders, healthcare workers, and residents are part of the conversation. In Nairobi, where health literacy varies widely among different demographic groups, clear communication is vital. We strive to translate complex medical jargon into actionable health advice for the public. This双向 (two-way) flow of information ensures that our research findings are not just published in high-impact journals but are implemented in local clinics and policy decisions.</w:t>
      </w:r>
    </w:p>
    <w:bookmarkEnd w:id="22"/>
    <w:bookmarkStart w:id="23" w:name="the-challenges-of-resource-constraints"/>
    <w:p>
      <w:pPr>
        <w:pStyle w:val="Heading2"/>
      </w:pPr>
      <w:r>
        <w:t xml:space="preserve">The Challenges of Resource Constraints</w:t>
      </w:r>
    </w:p>
    <w:p>
      <w:pPr>
        <w:pStyle w:val="FirstParagraph"/>
      </w:pPr>
      <w:r>
        <w:t xml:space="preserve">No reflection on this topic would be complete without addressing the challenges. Supply chain disruptions, intermittent power outages, and funding gaps can hinder the progress of any scientific endeavor. As a medical researcher in Kenya, I have learned to work with resilience. These constraints force us to prioritize high-impact studies that address critical gaps in health coverage. For instance, rather than pursuing overly complex genomic studies initially, many of us focus on diagnostic tools and interventions that can be deployed quickly and cost-effectively.</w:t>
      </w:r>
    </w:p>
    <w:p>
      <w:pPr>
        <w:pStyle w:val="BodyText"/>
      </w:pPr>
      <w:r>
        <w:t xml:space="preserve">Furthermore, the brain drain remains a significant issue. Many talented colleagues leave Nairobi for opportunities abroad. Staying requires a strong sense of purpose. I often reflect on why I remain in this city: because the problems here are real, immediate, and solvable with dedicated scientific inquiry. The impact of reducing malaria rates or improving maternal care in Nairobi’s slums is tangible and life-saving.</w:t>
      </w:r>
    </w:p>
    <w:bookmarkEnd w:id="23"/>
    <w:bookmarkStart w:id="24" w:name="the-hope-of-innovation"/>
    <w:p>
      <w:pPr>
        <w:pStyle w:val="Heading2"/>
      </w:pPr>
      <w:r>
        <w:t xml:space="preserve">The Hope of Innovation</w:t>
      </w:r>
    </w:p>
    <w:p>
      <w:pPr>
        <w:pStyle w:val="FirstParagraph"/>
      </w:pPr>
      <w:r>
        <w:t xml:space="preserve">Despite the challenges, Nairobi is a hub of innovation. As a medical researcher, I am inspired by the technological leaps occurring across Kenya. Mobile health (mHealth) applications are being integrated into research data collection processes, allowing for real-time monitoring of patient outcomes in urban and rural settings alike. The digital connectivity provided by Nairobi’s tech ecosystem allows us to collaborate with global partners seamlessly.</w:t>
      </w:r>
    </w:p>
    <w:p>
      <w:pPr>
        <w:pStyle w:val="BodyText"/>
      </w:pPr>
      <w:r>
        <w:t xml:space="preserve">We are seeing a shift towards precision medicine and personalized healthcare solutions tailored to the genetic diversity of the Kenyan population. This is a critical area where medical researchers can make a lasting difference, ensuring that treatments developed elsewhere are effective for our specific demographic makeup. The emergence of local biotech startups in Nairobi further empowers us to bring research findings from the bench to the bedside faster than ever before.</w:t>
      </w:r>
    </w:p>
    <w:bookmarkEnd w:id="24"/>
    <w:bookmarkStart w:id="25" w:name="X39cef5363d400c7f7ad75448726ad4ab92828ae"/>
    <w:p>
      <w:pPr>
        <w:pStyle w:val="Heading2"/>
      </w:pPr>
      <w:r>
        <w:t xml:space="preserve">Conclusion: A Commitment to Future Generations</w:t>
      </w:r>
    </w:p>
    <w:p>
      <w:pPr>
        <w:pStyle w:val="FirstParagraph"/>
      </w:pPr>
      <w:r>
        <w:t xml:space="preserve">In conclusion, being a Medical Researcher in Kenya, specifically within the dynamic environment of Nairobi, is a calling that demands intellect, compassion, and resilience. It is not merely about conducting experiments; it is about serving humanity through science. The lessons learned here—about adaptability, ethical responsibility, and community partnership—are invaluable.</w:t>
      </w:r>
    </w:p>
    <w:p>
      <w:pPr>
        <w:pStyle w:val="BodyText"/>
      </w:pPr>
      <w:r>
        <w:t xml:space="preserve">Looking forward, I am committed to continuing this work in Nairobi. The future of healthcare in Kenya depends on rigorous, locally relevant research that addresses the unique health burdens of its people. As we move forward, let us remember that every data point collected represents a life, and every conclusion drawn has the power to shape policy and save lives. This is the essence of being a medical researcher in this great city: turning scientific inquiry into social justice and improved health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Medical Researcher in Kenya, Nairobi</dc:title>
  <dc:creator/>
  <dc:language>en</dc:language>
  <cp:keywords/>
  <dcterms:created xsi:type="dcterms:W3CDTF">2026-07-29T17:36:32Z</dcterms:created>
  <dcterms:modified xsi:type="dcterms:W3CDTF">2026-07-29T17:36:32Z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