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8ccc05c5b48ce40377654f304116828b98362a"/>
    <w:p>
      <w:pPr>
        <w:pStyle w:val="Heading1"/>
      </w:pPr>
      <w:r>
        <w:t xml:space="preserve">A Reflection on the Role and Responsibility of a Medical Researcher in Malaysia Kuala Lumpur</w:t>
      </w:r>
    </w:p>
    <w:p>
      <w:pPr>
        <w:pStyle w:val="FirstParagraph"/>
      </w:pPr>
      <w:r>
        <w:rPr>
          <w:bCs/>
          <w:b/>
        </w:rPr>
        <w:t xml:space="preserve">Date:</w:t>
      </w:r>
      <w:r>
        <w:t xml:space="preserve"> </w:t>
      </w:r>
      <w:r>
        <w:t xml:space="preserve">October 26, 2023</w:t>
      </w:r>
      <w:r>
        <w:br/>
      </w:r>
      <w:r>
        <w:rPr>
          <w:bCs/>
          <w:b/>
        </w:rPr>
        <w:t xml:space="preserve">Subject:</w:t>
      </w:r>
    </w:p>
    <w:bookmarkStart w:id="20" w:name="X84e697659417ea5df3ab6a088db9334413f1341"/>
    <w:p>
      <w:pPr>
        <w:pStyle w:val="Heading2"/>
      </w:pPr>
      <w:r>
        <w:t xml:space="preserve">Introduction: The Crucible of Innovation in a Modern Metropolis</w:t>
      </w:r>
    </w:p>
    <w:p>
      <w:pPr>
        <w:pStyle w:val="FirstParagraph"/>
      </w:pPr>
      <w:r>
        <w:t xml:space="preserve">The city of Kuala Lumpur stands as a vibrant testament to the intersection of tradition, rapid modernization, and scientific advancement. For any individual dedicated to the field of science within this dynamic capital, the role extends far beyond mere data collection or laboratory experimentation. As a</w:t>
      </w:r>
      <w:r>
        <w:t xml:space="preserve"> </w:t>
      </w:r>
      <w:r>
        <w:rPr>
          <w:bCs/>
          <w:b/>
        </w:rPr>
        <w:t xml:space="preserve">Medical Researcher</w:t>
      </w:r>
      <w:r>
        <w:t xml:space="preserve">, one operates within a complex ecosystem influenced by diverse cultural landscapes, varying socioeconomic statuses, and unique epidemiological profiles specific to Southeast Asia. This reflection serves as an exploration of my professional journey and philosophical stance regarding the responsibilities, challenges, and opportunities inherent in conducting medical research in Malaysia Kuala Lumpur. It is not merely about observing diseases but understanding the human stories behind the statistics within this specific geographical context.</w:t>
      </w:r>
    </w:p>
    <w:bookmarkEnd w:id="20"/>
    <w:bookmarkStart w:id="21" w:name="the-unique-epidemiological-landscape"/>
    <w:p>
      <w:pPr>
        <w:pStyle w:val="Heading2"/>
      </w:pPr>
      <w:r>
        <w:t xml:space="preserve">The Unique Epidemiological Landscape</w:t>
      </w:r>
    </w:p>
    <w:p>
      <w:pPr>
        <w:pStyle w:val="FirstParagraph"/>
      </w:pPr>
      <w:r>
        <w:t xml:space="preserve">To conduct effective medical research, one must first understand the environment in which it takes place. Kuala Lumpur presents a unique microcosm of public health challenges and successes. The city is witnessing a rapid transition in disease patterns, characterized by the dual burden of infectious diseases—such as Dengue fever and recently encountered respiratory viruses—and the rising tide of non-communicable diseases like diabetes, hypertension, and cardiovascular disorders. This duality requires a</w:t>
      </w:r>
      <w:r>
        <w:t xml:space="preserve"> </w:t>
      </w:r>
      <w:r>
        <w:rPr>
          <w:bCs/>
          <w:b/>
        </w:rPr>
        <w:t xml:space="preserve">Medical Researcher</w:t>
      </w:r>
      <w:r>
        <w:t xml:space="preserve"> </w:t>
      </w:r>
      <w:r>
        <w:t xml:space="preserve">to be agile and comprehensive in their approach.</w:t>
      </w:r>
    </w:p>
    <w:p>
      <w:pPr>
        <w:pStyle w:val="BodyText"/>
      </w:pPr>
      <w:r>
        <w:t xml:space="preserve">In my experience working within the healthcare infrastructure of Malaysia Kuala Lumpur, I have observed that research cannot be imported blindly from Western contexts. The genetic makeup, dietary habits, environmental factors, and healthcare access levels of the population here are distinct. For instance, studies on metabolic syndrome must account for local dietary staples and cultural practices regarding food consumption. Therefore, a significant portion of my professional reflection involves acknowledging the necessity of localized data. Generalizations fail when applied to the specific demographic realities found in the streets and clinics of Kuala Lumpur. This realization has shifted my perspective from being an observer to being a participant who respects local nuances.</w:t>
      </w:r>
    </w:p>
    <w:bookmarkEnd w:id="21"/>
    <w:bookmarkStart w:id="22" w:name="X0fa9083b1d7fe7680ecae2a1a814f0f0fef888e"/>
    <w:p>
      <w:pPr>
        <w:pStyle w:val="Heading2"/>
      </w:pPr>
      <w:r>
        <w:t xml:space="preserve">Ethical Responsibilities and Cultural Sensitivity</w:t>
      </w:r>
    </w:p>
    <w:p>
      <w:pPr>
        <w:pStyle w:val="FirstParagraph"/>
      </w:pPr>
      <w:r>
        <w:t xml:space="preserve">Ethics in medical research is not a static set of rules but a dynamic process requiring deep cultural intelligence. In Malaysia Kuala Lumpur, society is multicultural, comprising significant Malay, Chinese, Indian, and indigenous populations. Each group holds distinct beliefs regarding health, illness, death, and treatment. As a</w:t>
      </w:r>
      <w:r>
        <w:t xml:space="preserve"> </w:t>
      </w:r>
      <w:r>
        <w:rPr>
          <w:bCs/>
          <w:b/>
        </w:rPr>
        <w:t xml:space="preserve">Medical Researcher</w:t>
      </w:r>
      <w:r>
        <w:t xml:space="preserve">, navigating these differences is paramount to obtaining informed consent that is truly "informed" and not just a bureaucratic formality.</w:t>
      </w:r>
    </w:p>
    <w:p>
      <w:pPr>
        <w:pStyle w:val="BodyText"/>
      </w:pPr>
      <w:r>
        <w:t xml:space="preserve">I have learned that trust is the currency of research in this region. Building rapport with communities often requires understanding religious sentiments and cultural taboos. For example, discussions around blood donation, organ transplantation, or genetic testing require sensitive handling tailored to Islamic principles for Malay participants or specific cultural beliefs for others. My role has evolved to include being a bridge between scientific rigor and community trust. It is not enough to have statistically significant results if the community feels alienated by the research process. Thus, ethical consideration in Malaysia Kuala Lumpur involves active engagement with local leaders, religious bodies, and community representatives before a single sample is collected.</w:t>
      </w:r>
    </w:p>
    <w:bookmarkEnd w:id="22"/>
    <w:bookmarkStart w:id="23" w:name="X984df000d258f546ea4a710b6bdc665b3c28932"/>
    <w:p>
      <w:pPr>
        <w:pStyle w:val="Heading2"/>
      </w:pPr>
      <w:r>
        <w:t xml:space="preserve">The Collaborative Ecosystem of Healthcare and Academia</w:t>
      </w:r>
    </w:p>
    <w:p>
      <w:pPr>
        <w:pStyle w:val="FirstParagraph"/>
      </w:pPr>
      <w:r>
        <w:t xml:space="preserve">Kuala Lumpur is home to world-class hospitals such as the University Malaya Medical Centre (UMMC), Kuala Lumpur General Hospital (KLGH), and private institutions that are hubs for clinical trials. This concentration of expertise offers unparalleled opportunities for collaboration. However, it also presents the challenge of fragmentation. A</w:t>
      </w:r>
      <w:r>
        <w:t xml:space="preserve"> </w:t>
      </w:r>
      <w:r>
        <w:rPr>
          <w:bCs/>
          <w:b/>
        </w:rPr>
        <w:t xml:space="preserve">Medical Researcher</w:t>
      </w:r>
      <w:r>
        <w:t xml:space="preserve"> </w:t>
      </w:r>
      <w:r>
        <w:t xml:space="preserve">must actively seek to connect disparate pieces of information across public and private sectors.</w:t>
      </w:r>
    </w:p>
    <w:p>
      <w:pPr>
        <w:pStyle w:val="BodyText"/>
      </w:pPr>
      <w:r>
        <w:t xml:space="preserve">Reflecting on my work, I recognize the importance of interdisciplinary teams. Medical research in a busy metropolis like Kuala Lumpur cannot be siloed within the laboratory. It requires input from sociologists, data scientists, public health officials, and policymakers. For instance, during the recent pandemic responses, it was evident that scientific data alone did not dictate public behavior; communication strategies rooted in local context did. Therefore, my research methodology has increasingly incorporated qualitative methods to complement quantitative data. This holistic approach ensures that findings are not only scientifically robust but also socially relevant and implementable.</w:t>
      </w:r>
    </w:p>
    <w:bookmarkEnd w:id="23"/>
    <w:bookmarkStart w:id="24" w:name="X5f2d5f11101c74c7ca07c2a6324170292aadbed"/>
    <w:p>
      <w:pPr>
        <w:pStyle w:val="Heading2"/>
      </w:pPr>
      <w:r>
        <w:t xml:space="preserve">Challenges of Resource Allocation and Sustainability</w:t>
      </w:r>
    </w:p>
    <w:p>
      <w:pPr>
        <w:pStyle w:val="FirstParagraph"/>
      </w:pPr>
      <w:r>
        <w:t xml:space="preserve">While the potential in Malaysia Kuala Lumpur is vast, challenges remain regarding funding sustainability and long-term project continuity. Medical research often requires long timelines, yet political and economic cycles can disrupt consistency. As a professional in this field, I have had to become adept at securing grants that align with national health priorities outlined by the Ministry of Health Malaysia.</w:t>
      </w:r>
    </w:p>
    <w:p>
      <w:pPr>
        <w:pStyle w:val="BodyText"/>
      </w:pPr>
      <w:r>
        <w:t xml:space="preserve">This necessity has shaped my professional identity. A successful</w:t>
      </w:r>
      <w:r>
        <w:t xml:space="preserve"> </w:t>
      </w:r>
      <w:r>
        <w:rPr>
          <w:bCs/>
          <w:b/>
        </w:rPr>
        <w:t xml:space="preserve">Medical Researcher</w:t>
      </w:r>
      <w:r>
        <w:t xml:space="preserve"> </w:t>
      </w:r>
      <w:r>
        <w:t xml:space="preserve">in this context is not only a scientist but also an advocate who can articulate the value of research to stakeholders who may not understand the technicalities. It involves translating complex medical data into clear benefits for the public health system of Kuala Lumpur. This skill set has become as important as bench-side technical proficiency. Furthermore, with limited resources, prioritizing research questions that address high-burden local diseases becomes a moral imperative rather than just an academic choice.</w:t>
      </w:r>
    </w:p>
    <w:bookmarkEnd w:id="24"/>
    <w:bookmarkStart w:id="25" w:name="the-future-vision-from-data-to-policy"/>
    <w:p>
      <w:pPr>
        <w:pStyle w:val="Heading2"/>
      </w:pPr>
      <w:r>
        <w:t xml:space="preserve">The Future Vision: From Data to Policy</w:t>
      </w:r>
    </w:p>
    <w:p>
      <w:pPr>
        <w:pStyle w:val="FirstParagraph"/>
      </w:pPr>
      <w:r>
        <w:t xml:space="preserve">Looking forward, the role of medical research in Malaysia Kuala Lumpur must shift from descriptive studies to predictive and preventive models. With the advent of big data and artificial intelligence available in this digital hub, there is an opportunity to create sophisticated models that predict disease outbreaks or identify at-risk populations before symptoms appear. However, technology must serve humanity.</w:t>
      </w:r>
    </w:p>
    <w:p>
      <w:pPr>
        <w:pStyle w:val="BodyText"/>
      </w:pPr>
      <w:r>
        <w:t xml:space="preserve">I envision a future where medical research is seamlessly integrated into primary care across Kuala Lumpur. This requires researchers to work closely with policymakers to ensure that guidelines are evidence-based and practical. The ultimate goal is not just publication in high-impact journals but tangible improvements in the quality of life for the residents of this city. Whether it is reducing diabetes rates through targeted lifestyle interventions or improving maternal health outcomes through better prenatal care protocols, the impact must be felt on the ground.</w:t>
      </w:r>
    </w:p>
    <w:bookmarkEnd w:id="25"/>
    <w:bookmarkStart w:id="26" w:name="conclusion"/>
    <w:p>
      <w:pPr>
        <w:pStyle w:val="Heading2"/>
      </w:pPr>
      <w:r>
        <w:t xml:space="preserve">Conclusion</w:t>
      </w:r>
    </w:p>
    <w:p>
      <w:pPr>
        <w:pStyle w:val="FirstParagraph"/>
      </w:pPr>
      <w:r>
        <w:t xml:space="preserve">In conclusion, serving as a</w:t>
      </w:r>
      <w:r>
        <w:t xml:space="preserve"> </w:t>
      </w:r>
      <w:r>
        <w:rPr>
          <w:bCs/>
          <w:b/>
        </w:rPr>
        <w:t xml:space="preserve">Medical Researcher</w:t>
      </w:r>
      <w:r>
        <w:t xml:space="preserve"> </w:t>
      </w:r>
      <w:r>
        <w:t xml:space="preserve">in Malaysia Kuala Lumpur is a profound responsibility that demands scientific excellence, ethical integrity, and cultural humility. It requires an understanding of the unique health landscape of this capital city and a commitment to translating research into action. The diversity of the population offers rich opportunities for groundbreaking discoveries that can influence not just national policy but global health paradigms for tropical and multicultural societies.</w:t>
      </w:r>
    </w:p>
    <w:p>
      <w:pPr>
        <w:pStyle w:val="BodyText"/>
      </w:pPr>
      <w:r>
        <w:t xml:space="preserve">My journey in this field has taught me that data without context is blind, and science without empathy is cold. By embedding myself in the community fabric of Kuala Lumpur, respecting its diversity, and leveraging its collaborative infrastructure, I strive to contribute meaningfully to the advancement of medical knowledge. This reflection underscores that true research excellence lies at the intersection of rigorous methodology and deep human connection. As we move forward, let us commit to research that is not only innovative but also inclusive, sustainable, and deeply rooted in the well-being of every individual in Malaysia Kuala Lumpur.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2026-07-29T20:34:50Z</dcterms:created>
  <dcterms:modified xsi:type="dcterms:W3CDTF">2026-07-29T20:34:50Z</dcterms:modified>
</cp:coreProperties>
</file>

<file path=docProps/custom.xml><?xml version="1.0" encoding="utf-8"?>
<Properties xmlns="http://schemas.openxmlformats.org/officeDocument/2006/custom-properties" xmlns:vt="http://schemas.openxmlformats.org/officeDocument/2006/docPropsVTypes"/>
</file>