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Abuja</w:t>
      </w:r>
    </w:p>
    <w:bookmarkStart w:id="24" w:name="X98b4f9df5c37f875ef328947131eabbddc3b168"/>
    <w:p>
      <w:pPr>
        <w:pStyle w:val="Heading1"/>
      </w:pPr>
      <w:r>
        <w:t xml:space="preserve">Bridging the Gap: A Reflection on the Role of a Medical Researcher in Nigeria Abuja</w:t>
      </w:r>
    </w:p>
    <w:p>
      <w:pPr>
        <w:pStyle w:val="FirstParagraph"/>
      </w:pPr>
      <w:r>
        <w:t xml:space="preserve">The intersection of rigorous scientific inquiry and practical public health application is perhaps nowhere more critical than in West Africa. As I reflect upon the evolving landscape of healthcare, it becomes increasingly apparent that the figure of the</w:t>
      </w:r>
      <w:r>
        <w:t xml:space="preserve"> </w:t>
      </w:r>
      <w:r>
        <w:rPr>
          <w:bCs/>
          <w:b/>
        </w:rPr>
        <w:t xml:space="preserve">Medical Researcher</w:t>
      </w:r>
      <w:r>
        <w:t xml:space="preserve"> </w:t>
      </w:r>
      <w:r>
        <w:t xml:space="preserve">serves not merely as an academic observer but as a pivotal agent of change, particularly within the dynamic political and social hub of</w:t>
      </w:r>
      <w:r>
        <w:t xml:space="preserve"> </w:t>
      </w:r>
      <w:r>
        <w:rPr>
          <w:bCs/>
          <w:b/>
        </w:rPr>
        <w:t xml:space="preserve">Nigeria Abuja</w:t>
      </w:r>
      <w:r>
        <w:t xml:space="preserve">. This reflection explores my understanding of this role, examining how scientific rigor must be harmonized with local cultural realities to foster sustainable health outcomes in the Federal Capital Territory and beyond.</w:t>
      </w:r>
    </w:p>
    <w:bookmarkStart w:id="20" w:name="the-contextual-reality-of-abuja"/>
    <w:p>
      <w:pPr>
        <w:pStyle w:val="Heading2"/>
      </w:pPr>
      <w:r>
        <w:t xml:space="preserve">The Contextual Reality of Abuja</w:t>
      </w:r>
    </w:p>
    <w:p>
      <w:pPr>
        <w:pStyle w:val="FirstParagraph"/>
      </w:pPr>
      <w:r>
        <w:rPr>
          <w:bCs/>
          <w:b/>
        </w:rPr>
        <w:t xml:space="preserve">Nigeria Abuja</w:t>
      </w:r>
      <w:r>
        <w:t xml:space="preserve"> </w:t>
      </w:r>
      <w:r>
        <w:t xml:space="preserve">presents a unique paradox that any aspiring or current</w:t>
      </w:r>
      <w:r>
        <w:t xml:space="preserve"> </w:t>
      </w:r>
      <w:r>
        <w:rPr>
          <w:bCs/>
          <w:b/>
        </w:rPr>
        <w:t xml:space="preserve">Medical Researcher</w:t>
      </w:r>
      <w:r>
        <w:t xml:space="preserve"> </w:t>
      </w:r>
      <w:r>
        <w:t xml:space="preserve">must navigate. As the seat of federal power, it houses world-class hospitals, research institutions, and international health organizations. Yet, it also serves as a microcosm for the broader Nigerian healthcare crisis. The city is characterized by stark disparities in access to care between its affluent districts and surrounding peri-urban areas where informal settlements thrive. For a</w:t>
      </w:r>
      <w:r>
        <w:t xml:space="preserve"> </w:t>
      </w:r>
      <w:r>
        <w:rPr>
          <w:bCs/>
          <w:b/>
        </w:rPr>
        <w:t xml:space="preserve">Medical Researcher</w:t>
      </w:r>
      <w:r>
        <w:t xml:space="preserve">, this geographical concentration of resources creates both an opportunity and an ethical imperative.</w:t>
      </w:r>
    </w:p>
    <w:p>
      <w:pPr>
        <w:pStyle w:val="BodyText"/>
      </w:pPr>
      <w:r>
        <w:t xml:space="preserve">In my reflection, I recognize that the work done here cannot be isolated from the rest of the country. Abuja is a transit hub; policies and pilot programs initiated here often ripple out to other states. Therefore, a</w:t>
      </w:r>
      <w:r>
        <w:t xml:space="preserve"> </w:t>
      </w:r>
      <w:r>
        <w:rPr>
          <w:bCs/>
          <w:b/>
        </w:rPr>
        <w:t xml:space="preserve">Medical Researcher</w:t>
      </w:r>
      <w:r>
        <w:t xml:space="preserve"> </w:t>
      </w:r>
      <w:r>
        <w:t xml:space="preserve">operating in this environment bears a heightened responsibility. The data collected must not only address immediate local health concerns—such as malaria, tuberculosis, or maternal mortality—but also serve as scalable models for the nation. The pressure to produce results that are both scientifically valid and culturally relevant is immense.</w:t>
      </w:r>
    </w:p>
    <w:bookmarkEnd w:id="20"/>
    <w:bookmarkStart w:id="21" w:name="X628909f7e4a80b43e23d1027e12b02349874b14"/>
    <w:p>
      <w:pPr>
        <w:pStyle w:val="Heading2"/>
      </w:pPr>
      <w:r>
        <w:t xml:space="preserve">The Identity of the Modern Medical Researcher</w:t>
      </w:r>
    </w:p>
    <w:p>
      <w:pPr>
        <w:pStyle w:val="FirstParagraph"/>
      </w:pPr>
      <w:r>
        <w:t xml:space="preserve">To be a competent</w:t>
      </w:r>
      <w:r>
        <w:t xml:space="preserve"> </w:t>
      </w:r>
      <w:r>
        <w:rPr>
          <w:bCs/>
          <w:b/>
        </w:rPr>
        <w:t xml:space="preserve">Medical Researcher</w:t>
      </w:r>
      <w:r>
        <w:t xml:space="preserve"> </w:t>
      </w:r>
      <w:r>
        <w:t xml:space="preserve">in this region requires more than just proficiency in laboratory techniques or statistical analysis. It demands a deep sense of empathy and cultural intelligence. The traditional Western model of research, which often prioritizes data extraction over community engagement, is increasingly being challenged by participatory approaches that are vital for success in</w:t>
      </w:r>
      <w:r>
        <w:t xml:space="preserve"> </w:t>
      </w:r>
      <w:r>
        <w:rPr>
          <w:bCs/>
          <w:b/>
        </w:rPr>
        <w:t xml:space="preserve">Nigeria Abuja</w:t>
      </w:r>
      <w:r>
        <w:t xml:space="preserve">. A</w:t>
      </w:r>
      <w:r>
        <w:t xml:space="preserve"> </w:t>
      </w:r>
      <w:r>
        <w:rPr>
          <w:bCs/>
          <w:b/>
        </w:rPr>
        <w:t xml:space="preserve">Medical Researcher</w:t>
      </w:r>
      <w:r>
        <w:t xml:space="preserve"> </w:t>
      </w:r>
      <w:r>
        <w:t xml:space="preserve">must be viewed not as an outsider imposing solutions, but as a partner collaborating with local communities.</w:t>
      </w:r>
    </w:p>
    <w:p>
      <w:pPr>
        <w:pStyle w:val="BodyText"/>
      </w:pPr>
      <w:r>
        <w:t xml:space="preserve">I reflect on the necessity of "contextualizing" medical science. In Abuja, trust is the currency of research. Without the trust of local stakeholders—community leaders, religious figures, and patients themselves—the most groundbreaking research will fail to gain traction. This means that a</w:t>
      </w:r>
      <w:r>
        <w:t xml:space="preserve"> </w:t>
      </w:r>
      <w:r>
        <w:rPr>
          <w:bCs/>
          <w:b/>
        </w:rPr>
        <w:t xml:space="preserve">Medical Researcher</w:t>
      </w:r>
      <w:r>
        <w:t xml:space="preserve"> </w:t>
      </w:r>
      <w:r>
        <w:t xml:space="preserve">must invest time in understanding the sociocultural determinants of health. For instance, when researching vaccine hesitancy or treatment adherence for chronic diseases, one must understand the historical mistrust of government institutions and traditional beliefs regarding illness. The</w:t>
      </w:r>
      <w:r>
        <w:t xml:space="preserve"> </w:t>
      </w:r>
      <w:r>
        <w:rPr>
          <w:bCs/>
          <w:b/>
        </w:rPr>
        <w:t xml:space="preserve">Medical Researcher</w:t>
      </w:r>
      <w:r>
        <w:t xml:space="preserve"> </w:t>
      </w:r>
      <w:r>
        <w:t xml:space="preserve">acts as a bridge between complex biological data and human experience.</w:t>
      </w:r>
    </w:p>
    <w:bookmarkEnd w:id="21"/>
    <w:bookmarkStart w:id="22" w:name="X6d1a77a07e514f0c72be09ae7903bff05eb2d7f"/>
    <w:p>
      <w:pPr>
        <w:pStyle w:val="Heading2"/>
      </w:pPr>
      <w:r>
        <w:t xml:space="preserve">Ethical Responsibilities in a Resource-Limited Setting</w:t>
      </w:r>
    </w:p>
    <w:p>
      <w:pPr>
        <w:pStyle w:val="FirstParagraph"/>
      </w:pPr>
      <w:r>
        <w:t xml:space="preserve">A significant portion of my reflection centers on ethics. In many global health initiatives, there is a risk of "helicopter research," where data is taken from vulnerable populations without ensuring that the benefits return to those communities. The role of the</w:t>
      </w:r>
      <w:r>
        <w:t xml:space="preserve"> </w:t>
      </w:r>
      <w:r>
        <w:rPr>
          <w:bCs/>
          <w:b/>
        </w:rPr>
        <w:t xml:space="preserve">Medical Researcher</w:t>
      </w:r>
      <w:r>
        <w:t xml:space="preserve"> </w:t>
      </w:r>
      <w:r>
        <w:t xml:space="preserve">in</w:t>
      </w:r>
      <w:r>
        <w:t xml:space="preserve"> </w:t>
      </w:r>
      <w:r>
        <w:rPr>
          <w:bCs/>
          <w:b/>
        </w:rPr>
        <w:t xml:space="preserve">Nigeria Abuja</w:t>
      </w:r>
      <w:r>
        <w:t xml:space="preserve"> </w:t>
      </w:r>
      <w:r>
        <w:t xml:space="preserve">must be firmly rooted in equity. This involves designing studies that are feasible within local resource constraints while maintaining international standards of integrity.</w:t>
      </w:r>
    </w:p>
    <w:p>
      <w:pPr>
        <w:pStyle w:val="BodyText"/>
      </w:pPr>
      <w:r>
        <w:t xml:space="preserve">I have come to realize that sustainability is a key component of ethical research. If a</w:t>
      </w:r>
      <w:r>
        <w:t xml:space="preserve"> </w:t>
      </w:r>
      <w:r>
        <w:rPr>
          <w:bCs/>
          <w:b/>
        </w:rPr>
        <w:t xml:space="preserve">Medical Researcher</w:t>
      </w:r>
      <w:r>
        <w:t xml:space="preserve"> </w:t>
      </w:r>
      <w:r>
        <w:t xml:space="preserve">introduces a new diagnostic tool or intervention, there must be a plan for its long-term viability once the initial funding cycle ends. This requires capacity building. Therefore, part of my identity as a future contributor to this field includes mentoring local students and junior researchers in Abuja. By transferring knowledge and skills, we ensure that the intellectual capital remains within</w:t>
      </w:r>
      <w:r>
        <w:t xml:space="preserve"> </w:t>
      </w:r>
      <w:r>
        <w:rPr>
          <w:bCs/>
          <w:b/>
        </w:rPr>
        <w:t xml:space="preserve">Nigeria Abuja</w:t>
      </w:r>
      <w:r>
        <w:t xml:space="preserve">, empowering local experts to lead future health initiatives.</w:t>
      </w:r>
    </w:p>
    <w:bookmarkEnd w:id="22"/>
    <w:bookmarkStart w:id="23" w:name="the-intersection-of-policy-and-practice"/>
    <w:p>
      <w:pPr>
        <w:pStyle w:val="Heading2"/>
      </w:pPr>
      <w:r>
        <w:t xml:space="preserve">The Intersection of Policy and Practice</w:t>
      </w:r>
    </w:p>
    <w:p>
      <w:pPr>
        <w:pStyle w:val="FirstParagraph"/>
      </w:pPr>
      <w:r>
        <w:t xml:space="preserve">Finally, I reflect on the unique advantage offered by the location. Being in Abuja provides proximity to policymakers. A</w:t>
      </w:r>
      <w:r>
        <w:t xml:space="preserve"> </w:t>
      </w:r>
      <w:r>
        <w:rPr>
          <w:bCs/>
          <w:b/>
        </w:rPr>
        <w:t xml:space="preserve">Medical Researcher</w:t>
      </w:r>
      <w:r>
        <w:t xml:space="preserve"> </w:t>
      </w:r>
      <w:r>
        <w:t xml:space="preserve">has a unique platform here to influence national health policy based on evidence rather than politics. However, this power comes with the challenge of communication. Translating complex statistical findings into actionable policy briefs is an art form that every</w:t>
      </w:r>
      <w:r>
        <w:t xml:space="preserve"> </w:t>
      </w:r>
      <w:r>
        <w:rPr>
          <w:bCs/>
          <w:b/>
        </w:rPr>
        <w:t xml:space="preserve">Medical Researcher</w:t>
      </w:r>
      <w:r>
        <w:t xml:space="preserve"> </w:t>
      </w:r>
      <w:r>
        <w:t xml:space="preserve">must master.</w:t>
      </w:r>
    </w:p>
    <w:p>
      <w:pPr>
        <w:pStyle w:val="BodyText"/>
      </w:pPr>
      <w:r>
        <w:t xml:space="preserve">In conclusion, my reflection leads me to believe that the role of a</w:t>
      </w:r>
      <w:r>
        <w:t xml:space="preserve"> </w:t>
      </w:r>
      <w:r>
        <w:rPr>
          <w:bCs/>
          <w:b/>
        </w:rPr>
        <w:t xml:space="preserve">Medical Researcher</w:t>
      </w:r>
      <w:r>
        <w:t xml:space="preserve"> </w:t>
      </w:r>
      <w:r>
        <w:t xml:space="preserve">in</w:t>
      </w:r>
      <w:r>
        <w:t xml:space="preserve"> </w:t>
      </w:r>
      <w:r>
        <w:rPr>
          <w:bCs/>
          <w:b/>
        </w:rPr>
        <w:t xml:space="preserve">Nigeria Abuja</w:t>
      </w:r>
      <w:r>
        <w:t xml:space="preserve"> </w:t>
      </w:r>
      <w:r>
        <w:t xml:space="preserve">is transformative. It is a role that demands intellectual rigor, ethical steadfastness, and cultural humility. The challenges are significant—ranging from infrastructural limitations to complex social dynamics—but the potential for impact is equally profound. By embracing this holistic view of research, we can move beyond mere observation to active intervention, improving the quality of life for millions. The future of health in Nigeria depends not just on medical breakthroughs, but on how effectively we integrate these breakthroughs into the social fabric of communities like those found in Abuja.</w:t>
      </w:r>
    </w:p>
    <w:p>
      <w:pPr>
        <w:pStyle w:val="BodyText"/>
      </w:pPr>
      <w:r>
        <w:t xml:space="preserve">This document serves as a testament to my commitment to this path. I am determined to contribute to the body of knowledge that will guide health systems in</w:t>
      </w:r>
      <w:r>
        <w:t xml:space="preserve"> </w:t>
      </w:r>
      <w:r>
        <w:rPr>
          <w:bCs/>
          <w:b/>
        </w:rPr>
        <w:t xml:space="preserve">Nigeria Abuja</w:t>
      </w:r>
      <w:r>
        <w:t xml:space="preserve">, ensuring that every medical advancement is accessible, equitable, and sustainable. The journey of a</w:t>
      </w:r>
      <w:r>
        <w:t xml:space="preserve"> </w:t>
      </w:r>
      <w:r>
        <w:rPr>
          <w:bCs/>
          <w:b/>
        </w:rPr>
        <w:t xml:space="preserve">Medical Researcher</w:t>
      </w:r>
      <w:r>
        <w:t xml:space="preserve"> </w:t>
      </w:r>
      <w:r>
        <w:t xml:space="preserve">is one of continuous learning, and in this vibrant capital city, there is much to learn and much to give.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Medical Researcher in Nigeria Abuja</dc:title>
  <dc:creator/>
  <dc:language>en</dc:language>
  <cp:keywords/>
  <dcterms:created xsi:type="dcterms:W3CDTF">2026-07-30T11:43:48Z</dcterms:created>
  <dcterms:modified xsi:type="dcterms:W3CDTF">2026-07-30T11:43:48Z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