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3eb24cee9c6ec280174e1115dfe7a04b267543a"/>
    <w:p>
      <w:pPr>
        <w:pStyle w:val="Heading1"/>
      </w:pPr>
      <w:r>
        <w:t xml:space="preserve">A Reflection on the Role of the Medical Researcher</w:t>
      </w:r>
    </w:p>
    <w:p>
      <w:pPr>
        <w:pStyle w:val="FirstParagraph"/>
      </w:pPr>
      <w:r>
        <w:t xml:space="preserve">Contextual Analysis within the Healthcare Landscape of Nigeria Lagos</w:t>
      </w:r>
    </w:p>
    <w:p>
      <w:pPr>
        <w:pStyle w:val="BodyText"/>
      </w:pPr>
      <w:r>
        <w:t xml:space="preserve">The intersection of scientific inquiry and public health necessity creates a profound sense of responsibility for every individual engaged in medical research. When we reflect upon the specific context of</w:t>
      </w:r>
      <w:r>
        <w:t xml:space="preserve"> </w:t>
      </w:r>
      <w:r>
        <w:rPr>
          <w:bCs/>
          <w:b/>
        </w:rPr>
        <w:t xml:space="preserve">Nigeria Lagos</w:t>
      </w:r>
      <w:r>
        <w:t xml:space="preserve">, this responsibility transforms from an abstract academic pursuit into a tangible, urgent mission. To be a</w:t>
      </w:r>
      <w:r>
        <w:t xml:space="preserve"> </w:t>
      </w:r>
      <w:r>
        <w:rPr>
          <w:bCs/>
          <w:b/>
        </w:rPr>
        <w:t xml:space="preserve">Medical Researcher</w:t>
      </w:r>
      <w:r>
        <w:t xml:space="preserve"> </w:t>
      </w:r>
      <w:r>
        <w:t xml:space="preserve">in one of Africa’s most densely populated and dynamic metropolises is to stand at the crossroads of tradition and modernity, poverty and wealth, infectious disease burden and the rising tide of non-communicable illnesses. This document serves as a comprehensive reflection on the multifaceted role, challenges, ethical imperatives, and transformative potential inherent in conducting medical research within this vibrant yet complex urban environment.</w:t>
      </w:r>
    </w:p>
    <w:bookmarkStart w:id="20" w:name="X53729195c1cf8fa3703f2c2ac73aa1f185c160f"/>
    <w:p>
      <w:pPr>
        <w:pStyle w:val="Heading3"/>
      </w:pPr>
      <w:r>
        <w:t xml:space="preserve">The Unique Epidemiological Landscape of Nigeria Lagos</w:t>
      </w:r>
    </w:p>
    <w:p>
      <w:pPr>
        <w:pStyle w:val="FirstParagraph"/>
      </w:pPr>
      <w:r>
        <w:t xml:space="preserve">To understand the weight of being a</w:t>
      </w:r>
      <w:r>
        <w:t xml:space="preserve"> </w:t>
      </w:r>
      <w:r>
        <w:rPr>
          <w:bCs/>
          <w:b/>
        </w:rPr>
        <w:t xml:space="preserve">Medical Researcher</w:t>
      </w:r>
      <w:r>
        <w:t xml:space="preserve">, one must first appreciate the epidemiological reality of</w:t>
      </w:r>
      <w:r>
        <w:t xml:space="preserve"> </w:t>
      </w:r>
      <w:r>
        <w:rPr>
          <w:bCs/>
          <w:b/>
        </w:rPr>
        <w:t xml:space="preserve">Nigeria Lagos</w:t>
      </w:r>
      <w:r>
        <w:t xml:space="preserve">. This city is a paradox. It is an economic powerhouse, often referred to as the engine room of Nigeria’s economy, yet it faces severe healthcare infrastructure deficits. The population density in areas like Mushin and Surulere creates fertile ground for rapid transmission of infectious diseases such as malaria, typhoid fever, and cholera. Simultaneously, lifestyle changes associated with urbanization have led to a spike in non-communicable diseases (NCDs), including hypertension, diabetes, and certain cancers.</w:t>
      </w:r>
    </w:p>
    <w:p>
      <w:pPr>
        <w:pStyle w:val="BodyText"/>
      </w:pPr>
      <w:r>
        <w:t xml:space="preserve">A</w:t>
      </w:r>
      <w:r>
        <w:t xml:space="preserve"> </w:t>
      </w:r>
      <w:r>
        <w:rPr>
          <w:bCs/>
          <w:b/>
        </w:rPr>
        <w:t xml:space="preserve">Medical Researcher</w:t>
      </w:r>
      <w:r>
        <w:t xml:space="preserve"> </w:t>
      </w:r>
      <w:r>
        <w:t xml:space="preserve">operating in this environment cannot simply rely on global data sets derived from Western populations. The genetic makeup, dietary habits, environmental exposures, and socioeconomic factors unique to the people of</w:t>
      </w:r>
      <w:r>
        <w:t xml:space="preserve"> </w:t>
      </w:r>
      <w:r>
        <w:rPr>
          <w:bCs/>
          <w:b/>
        </w:rPr>
        <w:t xml:space="preserve">Nigeria Lagos</w:t>
      </w:r>
      <w:r>
        <w:t xml:space="preserve"> </w:t>
      </w:r>
      <w:r>
        <w:t xml:space="preserve">dictate that research must be localized. For instance, studies on drug efficacy for malaria must account for local resistance patterns that differ significantly from those in Southeast Asia or South America. Therefore, the researcher’s role is not merely observational but deeply interpretive, requiring a nuanced understanding of how biology interacts with the specific socio-economic realities of Lagosian life.</w:t>
      </w:r>
    </w:p>
    <w:bookmarkEnd w:id="20"/>
    <w:bookmarkStart w:id="21" w:name="ethical-imperatives-and-community-trust"/>
    <w:p>
      <w:pPr>
        <w:pStyle w:val="Heading3"/>
      </w:pPr>
      <w:r>
        <w:t xml:space="preserve">Ethical Imperatives and Community Trust</w:t>
      </w:r>
    </w:p>
    <w:p>
      <w:pPr>
        <w:pStyle w:val="FirstParagraph"/>
      </w:pPr>
      <w:r>
        <w:t xml:space="preserve">Ethics in medical research is often viewed as a bureaucratic hurdle, but in</w:t>
      </w:r>
      <w:r>
        <w:t xml:space="preserve"> </w:t>
      </w:r>
      <w:r>
        <w:rPr>
          <w:bCs/>
          <w:b/>
        </w:rPr>
        <w:t xml:space="preserve">Nigeria Lagos</w:t>
      </w:r>
      <w:r>
        <w:t xml:space="preserve">, it is the cornerstone of successful public health intervention. Historically, there has been skepticism toward scientific experiments among local communities due to past exploitations or misunderstandings. Consequently, the</w:t>
      </w:r>
      <w:r>
        <w:t xml:space="preserve"> </w:t>
      </w:r>
      <w:r>
        <w:rPr>
          <w:bCs/>
          <w:b/>
        </w:rPr>
        <w:t xml:space="preserve">Medical Researcher</w:t>
      </w:r>
      <w:r>
        <w:t xml:space="preserve"> </w:t>
      </w:r>
      <w:r>
        <w:t xml:space="preserve">must act not only as a scientist but also as a community liaison. Building trust requires more than informed consent forms; it requires engagement with community leaders, religious figures, and family units.</w:t>
      </w:r>
    </w:p>
    <w:p>
      <w:pPr>
        <w:pStyle w:val="BodyText"/>
      </w:pPr>
      <w:r>
        <w:t xml:space="preserve">In</w:t>
      </w:r>
      <w:r>
        <w:t xml:space="preserve"> </w:t>
      </w:r>
      <w:r>
        <w:rPr>
          <w:bCs/>
          <w:b/>
        </w:rPr>
        <w:t xml:space="preserve">Nigeria Lagos</w:t>
      </w:r>
      <w:r>
        <w:t xml:space="preserve">, where oral tradition and communal living are strong, research cannot be conducted in isolation from the social fabric. A researcher working on maternal health in the slums of Lagos Island or Ikeja must navigate cultural beliefs regarding childbirth and medical intervention with immense sensitivity. The reflection here is one of humility: the scientist must listen as much as they question. Ethical rigor involves ensuring that the benefits of research are shared equitably among participants, particularly when recruiting from vulnerable populations who may be driven by financial necessity rather than altruism. The</w:t>
      </w:r>
      <w:r>
        <w:t xml:space="preserve"> </w:t>
      </w:r>
      <w:r>
        <w:rPr>
          <w:bCs/>
          <w:b/>
        </w:rPr>
        <w:t xml:space="preserve">Medical Researcher</w:t>
      </w:r>
      <w:r>
        <w:t xml:space="preserve"> </w:t>
      </w:r>
      <w:r>
        <w:t xml:space="preserve">bears the ethical burden of preventing "parachute research," where data is extracted for international publication without benefiting the local community.</w:t>
      </w:r>
    </w:p>
    <w:bookmarkEnd w:id="21"/>
    <w:bookmarkStart w:id="22" w:name="X2c38c7416c3871b555166a5bbe32bb45ac615e4"/>
    <w:p>
      <w:pPr>
        <w:pStyle w:val="Heading3"/>
      </w:pPr>
      <w:r>
        <w:t xml:space="preserve">Navigating Infrastructure and Resource Constraints</w:t>
      </w:r>
    </w:p>
    <w:p>
      <w:pPr>
        <w:pStyle w:val="FirstParagraph"/>
      </w:pPr>
      <w:r>
        <w:t xml:space="preserve">A pragmatic reflection on being a</w:t>
      </w:r>
      <w:r>
        <w:t xml:space="preserve"> </w:t>
      </w:r>
      <w:r>
        <w:rPr>
          <w:bCs/>
          <w:b/>
        </w:rPr>
        <w:t xml:space="preserve">Medical Researcher</w:t>
      </w:r>
      <w:r>
        <w:t xml:space="preserve"> </w:t>
      </w:r>
      <w:r>
        <w:t xml:space="preserve">in</w:t>
      </w:r>
      <w:r>
        <w:t xml:space="preserve"> </w:t>
      </w:r>
      <w:r>
        <w:rPr>
          <w:bCs/>
          <w:b/>
        </w:rPr>
        <w:t xml:space="preserve">Nigeria Lagos</w:t>
      </w:r>
      <w:r>
        <w:t xml:space="preserve"> </w:t>
      </w:r>
      <w:r>
        <w:t xml:space="preserve">must address logistical challenges. Power instability, supply chain disruptions for reagents, and limited access to advanced diagnostic technology are daily realities. These constraints force researchers to be innovative and resilient. There is a creative aspect to the job that is often overlooked; one learns to maximize limited resources, collaborate across institutions (such as the Lagos State University Teaching Hospital or the Nigeria Centre for Disease Control), and develop low-cost, high-impact methodologies.</w:t>
      </w:r>
    </w:p>
    <w:p>
      <w:pPr>
        <w:pStyle w:val="BodyText"/>
      </w:pPr>
      <w:r>
        <w:t xml:space="preserve">This environment fosters a specific type of scientific adaptability. While it can be frustrating when equipment fails due to power outages, it also drives home the importance of practical solutions. A</w:t>
      </w:r>
      <w:r>
        <w:t xml:space="preserve"> </w:t>
      </w:r>
      <w:r>
        <w:rPr>
          <w:bCs/>
          <w:b/>
        </w:rPr>
        <w:t xml:space="preserve">Medical Researcher</w:t>
      </w:r>
      <w:r>
        <w:t xml:space="preserve"> </w:t>
      </w:r>
      <w:r>
        <w:t xml:space="preserve">in this context is often tasked with designing studies that are robust enough to withstand logistical variances while still producing statistically significant results. This resilience is a defining characteristic of research conducted in</w:t>
      </w:r>
      <w:r>
        <w:t xml:space="preserve"> </w:t>
      </w:r>
      <w:r>
        <w:rPr>
          <w:bCs/>
          <w:b/>
        </w:rPr>
        <w:t xml:space="preserve">Nigeria Lagos</w:t>
      </w:r>
      <w:r>
        <w:t xml:space="preserve">, shaping researchers who are adaptable, problem-solvers who can deliver results despite systemic hurdles.</w:t>
      </w:r>
    </w:p>
    <w:bookmarkEnd w:id="22"/>
    <w:bookmarkStart w:id="23" w:name="X098d1ed48eb195f48bd3b3ba33dbec85584070f"/>
    <w:p>
      <w:pPr>
        <w:pStyle w:val="Heading3"/>
      </w:pPr>
      <w:r>
        <w:t xml:space="preserve">The Impact on Policy and Public Health Outcomes</w:t>
      </w:r>
    </w:p>
    <w:p>
      <w:pPr>
        <w:pStyle w:val="FirstParagraph"/>
      </w:pPr>
      <w:r>
        <w:t xml:space="preserve">The ultimate goal of medical research is to improve human health. In</w:t>
      </w:r>
      <w:r>
        <w:t xml:space="preserve"> </w:t>
      </w:r>
      <w:r>
        <w:rPr>
          <w:bCs/>
          <w:b/>
        </w:rPr>
        <w:t xml:space="preserve">Nigeria Lagos</w:t>
      </w:r>
      <w:r>
        <w:t xml:space="preserve">, the potential impact of rigorous scientific inquiry is immense due to the sheer size of the population. A successful clinical trial or epidemiological study can influence state-level health policies, affecting millions. The</w:t>
      </w:r>
      <w:r>
        <w:t xml:space="preserve"> </w:t>
      </w:r>
      <w:r>
        <w:rPr>
          <w:bCs/>
          <w:b/>
        </w:rPr>
        <w:t xml:space="preserve">Medical Researcher</w:t>
      </w:r>
      <w:r>
        <w:t xml:space="preserve"> </w:t>
      </w:r>
      <w:r>
        <w:t xml:space="preserve">thus plays a pivotal role in shaping public health strategy. Data generated in Lagos often serves as a proxy for broader West African trends, making local findings regionally and globally significant.</w:t>
      </w:r>
    </w:p>
    <w:p>
      <w:pPr>
        <w:pStyle w:val="BodyText"/>
      </w:pPr>
      <w:r>
        <w:t xml:space="preserve">Furthermore, there is a reflective duty to translate complex scientific data into actionable insights for policymakers and the general public. In an era of misinformation, particularly regarding vaccinations and pandemic responses, the voice of the credible</w:t>
      </w:r>
      <w:r>
        <w:t xml:space="preserve"> </w:t>
      </w:r>
      <w:r>
        <w:rPr>
          <w:bCs/>
          <w:b/>
        </w:rPr>
        <w:t xml:space="preserve">Medical Researcher</w:t>
      </w:r>
      <w:r>
        <w:t xml:space="preserve"> </w:t>
      </w:r>
      <w:r>
        <w:t xml:space="preserve">is vital. By engaging in science communication within</w:t>
      </w:r>
      <w:r>
        <w:t xml:space="preserve"> </w:t>
      </w:r>
      <w:r>
        <w:rPr>
          <w:bCs/>
          <w:b/>
        </w:rPr>
        <w:t xml:space="preserve">Nigeria Lagos</w:t>
      </w:r>
      <w:r>
        <w:t xml:space="preserve">, researchers help combat stigma associated with diseases like HIV/AIDS and Ebola, promoting preventive behaviors that save lives.</w:t>
      </w:r>
    </w:p>
    <w:bookmarkEnd w:id="23"/>
    <w:bookmarkStart w:id="24" w:name="Xdcd89ffe2292215aefb7034b5f41b4e765852c5"/>
    <w:p>
      <w:pPr>
        <w:pStyle w:val="Heading3"/>
      </w:pPr>
      <w:r>
        <w:t xml:space="preserve">Conclusion: A Call for Sustainable Scientific Leadership</w:t>
      </w:r>
    </w:p>
    <w:p>
      <w:pPr>
        <w:pStyle w:val="FirstParagraph"/>
      </w:pPr>
      <w:r>
        <w:t xml:space="preserve">In conclusion, the identity of a</w:t>
      </w:r>
      <w:r>
        <w:t xml:space="preserve"> </w:t>
      </w:r>
      <w:r>
        <w:rPr>
          <w:bCs/>
          <w:b/>
        </w:rPr>
        <w:t xml:space="preserve">Medical Researcher</w:t>
      </w:r>
      <w:r>
        <w:t xml:space="preserve"> </w:t>
      </w:r>
      <w:r>
        <w:t xml:space="preserve">in</w:t>
      </w:r>
      <w:r>
        <w:t xml:space="preserve"> </w:t>
      </w:r>
      <w:r>
        <w:rPr>
          <w:bCs/>
          <w:b/>
        </w:rPr>
        <w:t xml:space="preserve">Nigeria Lagos</w:t>
      </w:r>
      <w:r>
        <w:t xml:space="preserve"> </w:t>
      </w:r>
      <w:r>
        <w:t xml:space="preserve">is complex, demanding intellectual rigor, ethical sensitivity, cultural competence, and logistical ingenuity. It is not merely a job but a vocation dedicated to alleviating suffering in one of the world’s most challenging yet promising healthcare landscapes. The reflections outlined above highlight that success in this field requires moving beyond technical expertise to embrace a holistic view of health as intertwined with social, economic, and environmental factors.</w:t>
      </w:r>
    </w:p>
    <w:p>
      <w:pPr>
        <w:pStyle w:val="BodyText"/>
      </w:pPr>
      <w:r>
        <w:t xml:space="preserve">As we look to the future, there is an urgent need to invest in local scientific capacity within</w:t>
      </w:r>
      <w:r>
        <w:t xml:space="preserve"> </w:t>
      </w:r>
      <w:r>
        <w:rPr>
          <w:bCs/>
          <w:b/>
        </w:rPr>
        <w:t xml:space="preserve">Nigeria Lagos</w:t>
      </w:r>
      <w:r>
        <w:t xml:space="preserve">. This includes training the next generation of researchers who are rooted in their communities but equipped with global-standard methodologies. By doing so, we ensure that medical research remains a tool for empowerment and equity rather than exploitation. The work done by</w:t>
      </w:r>
      <w:r>
        <w:t xml:space="preserve"> </w:t>
      </w:r>
      <w:r>
        <w:rPr>
          <w:bCs/>
          <w:b/>
        </w:rPr>
        <w:t xml:space="preserve">Medical Researcher</w:t>
      </w:r>
      <w:r>
        <w:t xml:space="preserve"> </w:t>
      </w:r>
      <w:r>
        <w:t xml:space="preserve">professionals in this city is not just about generating data; it is about writing a healthier, more equitable future for the people of Lagos and the nation at large. The reflection ends here, but the action must continue.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2026-07-29T17:21:18Z</dcterms:created>
  <dcterms:modified xsi:type="dcterms:W3CDTF">2026-07-29T17:21:18Z</dcterms:modified>
</cp:coreProperties>
</file>

<file path=docProps/custom.xml><?xml version="1.0" encoding="utf-8"?>
<Properties xmlns="http://schemas.openxmlformats.org/officeDocument/2006/custom-properties" xmlns:vt="http://schemas.openxmlformats.org/officeDocument/2006/docPropsVTypes"/>
</file>