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Medical</w:t>
      </w:r>
      <w:r>
        <w:t xml:space="preserve"> </w:t>
      </w:r>
      <w:r>
        <w:t xml:space="preserve">Researcher</w:t>
      </w:r>
      <w:r>
        <w:t xml:space="preserve"> </w:t>
      </w:r>
      <w:r>
        <w:t xml:space="preserve">in</w:t>
      </w:r>
      <w:r>
        <w:t xml:space="preserve"> </w:t>
      </w:r>
      <w:r>
        <w:t xml:space="preserve">Saudi</w:t>
      </w:r>
      <w:r>
        <w:t xml:space="preserve"> </w:t>
      </w:r>
      <w:r>
        <w:t xml:space="preserve">Arabia,</w:t>
      </w:r>
      <w:r>
        <w:t xml:space="preserve"> </w:t>
      </w:r>
      <w:r>
        <w:t xml:space="preserve">Riyadh</w:t>
      </w:r>
    </w:p>
    <w:bookmarkStart w:id="20" w:name="Xe6d1d682e1810c95aff26d0a99a94d34f7f5df6"/>
    <w:p>
      <w:pPr>
        <w:pStyle w:val="Heading1"/>
      </w:pPr>
      <w:r>
        <w:t xml:space="preserve">Bridging Tradition and Innovation: A Reflection on the Role of a Medical Researcher in Saudi Arabia, Riyadh</w:t>
      </w:r>
    </w:p>
    <w:p>
      <w:pPr>
        <w:pStyle w:val="FirstParagraph"/>
      </w:pPr>
      <w:r>
        <w:t xml:space="preserve">The landscape of modern healthcare is undergoing a seismic shift, driven not merely by technological advancement but by a fundamental reimagining of how scientific inquiry serves human welfare. In this evolving context, the role of the</w:t>
      </w:r>
      <w:r>
        <w:t xml:space="preserve"> </w:t>
      </w:r>
      <w:r>
        <w:rPr>
          <w:bCs/>
          <w:b/>
        </w:rPr>
        <w:t xml:space="preserve">Medical Researcher</w:t>
      </w:r>
      <w:r>
        <w:t xml:space="preserve"> </w:t>
      </w:r>
      <w:r>
        <w:t xml:space="preserve">transcends that of a mere data collector or laboratory technician. They are architects of health policy, guardians of public trust, and catalysts for societal transformation. Nowhere is this transformation more palpable than in</w:t>
      </w:r>
      <w:r>
        <w:t xml:space="preserve"> </w:t>
      </w:r>
      <w:r>
        <w:rPr>
          <w:bCs/>
          <w:b/>
        </w:rPr>
        <w:t xml:space="preserve">Saudi Arabia, Riyadh</w:t>
      </w:r>
      <w:r>
        <w:t xml:space="preserve">, a city that has rapidly emerged as a hub for medical innovation within the Kingdom. Reflecting on the position of a medical researcher within this specific geopolitical and cultural framework reveals profound insights into the intersection of tradition, ambition, and scientific rigor.</w:t>
      </w:r>
    </w:p>
    <w:p>
      <w:pPr>
        <w:pStyle w:val="BodyText"/>
      </w:pPr>
      <w:r>
        <w:t xml:space="preserve">To understand the weight of being a</w:t>
      </w:r>
      <w:r>
        <w:t xml:space="preserve"> </w:t>
      </w:r>
      <w:r>
        <w:rPr>
          <w:bCs/>
          <w:b/>
        </w:rPr>
        <w:t xml:space="preserve">Medical Researcher</w:t>
      </w:r>
      <w:r>
        <w:t xml:space="preserve"> </w:t>
      </w:r>
      <w:r>
        <w:t xml:space="preserve">in</w:t>
      </w:r>
      <w:r>
        <w:t xml:space="preserve"> </w:t>
      </w:r>
      <w:r>
        <w:rPr>
          <w:bCs/>
          <w:b/>
        </w:rPr>
        <w:t xml:space="preserve">Saudi Arabia, Riyadh</w:t>
      </w:r>
      <w:r>
        <w:t xml:space="preserve">, one must first acknowledge the ambitious vision that drives the nation’s healthcare sector. Vision 2030 has set forth a comprehensive plan to diversify the economy and improve quality of life, with healthcare standing as a cornerstone pillar. This national directive transforms the role of research from an academic pursuit into a strategic national imperative. For a researcher in Riyadh, every clinical trial conducted and every epidemiological study published is not just an individual achievement but a contribution to the Kingdom’s broader goal of self-sufficiency in medical technologies and pharmaceuticals. This sense of purpose imbues daily work with a heightened level of significance, compelling researchers to look beyond immediate results toward long-term societal impact.</w:t>
      </w:r>
    </w:p>
    <w:p>
      <w:pPr>
        <w:pStyle w:val="BodyText"/>
      </w:pPr>
      <w:r>
        <w:t xml:space="preserve">Furthermore, the unique demographic profile of Saudi Arabia offers unparalleled opportunities for</w:t>
      </w:r>
      <w:r>
        <w:t xml:space="preserve"> </w:t>
      </w:r>
      <w:r>
        <w:rPr>
          <w:bCs/>
          <w:b/>
        </w:rPr>
        <w:t xml:space="preserve">Medical Researcher</w:t>
      </w:r>
      <w:r>
        <w:t xml:space="preserve">s to contribute to global health knowledge. The Kingdom faces a distinct burden of disease, particularly regarding non-communicable diseases such as diabetes and cardiovascular conditions. These health challenges are deeply intertwined with rapid urbanization and lifestyle changes that have occurred over the past few decades. A researcher in</w:t>
      </w:r>
      <w:r>
        <w:t xml:space="preserve"> </w:t>
      </w:r>
      <w:r>
        <w:rPr>
          <w:bCs/>
          <w:b/>
        </w:rPr>
        <w:t xml:space="preserve">Saudi Arabia, Riyadh</w:t>
      </w:r>
      <w:r>
        <w:t xml:space="preserve"> </w:t>
      </w:r>
      <w:r>
        <w:t xml:space="preserve">is therefore positioned at the epicenter of understanding how modernization affects human biology and public health. There is a profound ethical responsibility here to ensure that research findings are not only scientifically sound but also culturally sensitive and applicable to the local population. Generic Western medical models often fail to account for genetic predispositions specific to Arab populations or cultural dietary habits, making localized research not just beneficial, but essential.</w:t>
      </w:r>
    </w:p>
    <w:p>
      <w:pPr>
        <w:pStyle w:val="BodyText"/>
      </w:pPr>
      <w:r>
        <w:t xml:space="preserve">The cultural fabric of</w:t>
      </w:r>
      <w:r>
        <w:t xml:space="preserve"> </w:t>
      </w:r>
      <w:r>
        <w:rPr>
          <w:bCs/>
          <w:b/>
        </w:rPr>
        <w:t xml:space="preserve">Saudi Arabia, Riyadh</w:t>
      </w:r>
      <w:r>
        <w:t xml:space="preserve"> </w:t>
      </w:r>
      <w:r>
        <w:t xml:space="preserve">also deeply influences the practice of medical research. Trust is a currency in healthcare. In a society where community ties and religious values are strong, gaining public participation in clinical trials or longitudinal studies requires more than informed consent forms; it requires genuine engagement and respect for local norms. A</w:t>
      </w:r>
      <w:r>
        <w:t xml:space="preserve"> </w:t>
      </w:r>
      <w:r>
        <w:rPr>
          <w:bCs/>
          <w:b/>
        </w:rPr>
        <w:t xml:space="preserve">Medical Researcher</w:t>
      </w:r>
      <w:r>
        <w:t xml:space="preserve"> </w:t>
      </w:r>
      <w:r>
        <w:t xml:space="preserve">working here must be adept at navigating these social nuances. They must build bridges between Western scientific methodologies and Islamic bioethical principles. For instance, discussions surrounding end-of-life care, genetic editing, or reproductive technologies are framed through a religious lens that may differ from secular Western debates. Navigating this terrain requires intellectual humility and cultural intelligence, ensuring that science serves the people without infringing upon their deeply held beliefs.</w:t>
      </w:r>
    </w:p>
    <w:p>
      <w:pPr>
        <w:pStyle w:val="BodyText"/>
      </w:pPr>
      <w:r>
        <w:t xml:space="preserve">Additionally, the infrastructure in</w:t>
      </w:r>
      <w:r>
        <w:t xml:space="preserve"> </w:t>
      </w:r>
      <w:r>
        <w:rPr>
          <w:bCs/>
          <w:b/>
        </w:rPr>
        <w:t xml:space="preserve">Saudi Arabia, Riyadh</w:t>
      </w:r>
      <w:r>
        <w:t xml:space="preserve"> </w:t>
      </w:r>
      <w:r>
        <w:t xml:space="preserve">has matured significantly in recent years. Institutions like King Faisal Specialist Hospital &amp; Research Centre and King Abdullah International Medical Research Center stand as testaments to the Kingdom’s commitment to high-quality research. For a professional in this field, being part of this ecosystem means access to state-of-the-art facilities and a collaborative network of local and international experts. However, with great resources come great expectations. The pressure to produce publishable results that meet international standards is intense. This environment pushes the</w:t>
      </w:r>
      <w:r>
        <w:t xml:space="preserve"> </w:t>
      </w:r>
      <w:r>
        <w:rPr>
          <w:bCs/>
          <w:b/>
        </w:rPr>
        <w:t xml:space="preserve">Medical Researcher</w:t>
      </w:r>
      <w:r>
        <w:t xml:space="preserve"> </w:t>
      </w:r>
      <w:r>
        <w:t xml:space="preserve">to continually upskill, embrace interdisciplinary approaches, and foster collaborations across borders while maintaining a strong local identity in their work.</w:t>
      </w:r>
    </w:p>
    <w:p>
      <w:pPr>
        <w:pStyle w:val="BodyText"/>
      </w:pPr>
      <w:r>
        <w:t xml:space="preserve">Reflecting on the gender dynamics within this field provides another layer of depth to the experience. Historically male-dominated, scientific research in Saudi Arabia is witnessing a dramatic shift with the increased participation of women. Young female</w:t>
      </w:r>
      <w:r>
        <w:t xml:space="preserve"> </w:t>
      </w:r>
      <w:r>
        <w:rPr>
          <w:bCs/>
          <w:b/>
        </w:rPr>
        <w:t xml:space="preserve">Medical Researcher</w:t>
      </w:r>
      <w:r>
        <w:t xml:space="preserve">s are breaking barriers, leading groundbreaking studies in oncology, genetics, and public health. This diversity enriches the research process by bringing varied perspectives and addressing gender-specific health issues that were previously overlooked. The empowerment of women in science is not just a social milestone but a scientific necessity that enhances the comprehensiveness of medical data collected in</w:t>
      </w:r>
      <w:r>
        <w:t xml:space="preserve"> </w:t>
      </w:r>
      <w:r>
        <w:rPr>
          <w:bCs/>
          <w:b/>
        </w:rPr>
        <w:t xml:space="preserve">Saudi Arabia, Riyadh</w:t>
      </w:r>
      <w:r>
        <w:t xml:space="preserve">.</w:t>
      </w:r>
    </w:p>
    <w:p>
      <w:pPr>
        <w:pStyle w:val="BodyText"/>
      </w:pPr>
      <w:r>
        <w:t xml:space="preserve">Ultimately, the role of the</w:t>
      </w:r>
      <w:r>
        <w:t xml:space="preserve"> </w:t>
      </w:r>
      <w:r>
        <w:rPr>
          <w:bCs/>
          <w:b/>
        </w:rPr>
        <w:t xml:space="preserve">Medical Researcher</w:t>
      </w:r>
      <w:r>
        <w:t xml:space="preserve"> </w:t>
      </w:r>
      <w:r>
        <w:t xml:space="preserve">in</w:t>
      </w:r>
    </w:p>
    <w:p>
      <w:pPr>
        <w:pStyle w:val="BodyText"/>
      </w:pPr>
      <w:r>
        <w:t xml:space="preserve">Saudi Arabia, Riyadh, is one of dual identity: global citizen and local steward. These professionals operate with a global outlook, adhering to universal standards of ethics and scientific rigor, yet they are rooted in the soil of their homeland. They face the challenge of translating complex data into actionable public health policies that resonate with citizens across all demographics. As Riyadh continues to expand its skyline and its influence on the global stage, it is this quiet, diligent work in laboratories and clinics that ensures the health security of millions.</w:t>
      </w:r>
    </w:p>
    <w:p>
      <w:pPr>
        <w:pStyle w:val="BodyText"/>
      </w:pPr>
      <w:r>
        <w:t xml:space="preserve">In conclusion, being a</w:t>
      </w:r>
      <w:r>
        <w:t xml:space="preserve"> </w:t>
      </w:r>
      <w:r>
        <w:rPr>
          <w:bCs/>
          <w:b/>
        </w:rPr>
        <w:t xml:space="preserve">Medical Researcher</w:t>
      </w:r>
      <w:r>
        <w:t xml:space="preserve"> </w:t>
      </w:r>
      <w:r>
        <w:t xml:space="preserve">in</w:t>
      </w:r>
      <w:r>
        <w:t xml:space="preserve"> </w:t>
      </w:r>
      <w:r>
        <w:rPr>
          <w:bCs/>
          <w:b/>
        </w:rPr>
        <w:t xml:space="preserve">Saudi Arabia, Riyadh</w:t>
      </w:r>
      <w:r>
        <w:t xml:space="preserve">, is a calling that demands intellectual curiosity, cultural empathy, and unwavering ethical commitment. It is an opportunity to shape the future of healthcare in a region poised for significant growth. As we reflect on this role, we recognize that science does not exist in a vacuum; it is shaped by the places and people it serves. In Riyadh, medical research is becoming a powerful tool for social cohesion and economic stability, proving that when tradition meets innovation under the guidance of dedicated scientists, the potential for human flourishing is limitless.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Medical Researcher in Saudi Arabia, Riyadh</dc:title>
  <dc:creator/>
  <dc:language>en</dc:language>
  <cp:keywords/>
  <dcterms:created xsi:type="dcterms:W3CDTF">2026-07-29T16:18:57Z</dcterms:created>
  <dcterms:modified xsi:type="dcterms:W3CDTF">2026-07-29T16:18:57Z</dcterms:modified>
</cp:coreProperties>
</file>

<file path=docProps/custom.xml><?xml version="1.0" encoding="utf-8"?>
<Properties xmlns="http://schemas.openxmlformats.org/officeDocument/2006/custom-properties" xmlns:vt="http://schemas.openxmlformats.org/officeDocument/2006/docPropsVTypes"/>
</file>