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Singapore</w:t>
      </w:r>
    </w:p>
    <w:bookmarkStart w:id="26" w:name="X54069a15c6a8185af154dada62e9bd631ea2730"/>
    <w:p>
      <w:pPr>
        <w:pStyle w:val="Heading1"/>
      </w:pPr>
      <w:r>
        <w:t xml:space="preserve">The Scientific Conscience of a Nation:</w:t>
      </w:r>
      <w:r>
        <w:br/>
      </w:r>
      <w:r>
        <w:t xml:space="preserve">A Reflection on the Role of the Medical Researcher in Singapore</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Reflection on Professional Responsibility and National Impact</w:t>
      </w:r>
      <w:r>
        <w:br/>
      </w:r>
      <w:r>
        <w:rPr>
          <w:bCs/>
          <w:b/>
        </w:rPr>
        <w:t xml:space="preserve">Drafted by:</w:t>
      </w:r>
      <w:r>
        <w:t xml:space="preserve"> </w:t>
      </w:r>
      <w:r>
        <w:t xml:space="preserve">[Your Name/Persona]</w:t>
      </w:r>
    </w:p>
    <w:bookmarkStart w:id="20" w:name="the-context-of-singapore"/>
    <w:p>
      <w:pPr>
        <w:pStyle w:val="Heading2"/>
      </w:pPr>
      <w:r>
        <w:t xml:space="preserve">The Context of Singapore</w:t>
      </w:r>
    </w:p>
    <w:p>
      <w:pPr>
        <w:pStyle w:val="FirstParagraph"/>
      </w:pPr>
      <w:r>
        <w:t xml:space="preserve">To understand the profound significance of being a medical researcher in Singapore, one must first appreciate the unique geopolitical and demographic landscape of this city-state. "Singapore," often referred to simply as such, is not merely a geographic location but a symbol of rapid development, resilience, and strategic innovation. However, beneath its gleaming skyline lies an aging population with complex healthcare needs. As I reflect on the role of a medical researcher within this specific context, it becomes evident that our work is not just about discovering new compounds or publishing high-impact journals; it is about safeguarding the future of a nation that has invested heavily in science as its primary resource.</w:t>
      </w:r>
    </w:p>
    <w:p>
      <w:pPr>
        <w:pStyle w:val="BodyText"/>
      </w:pPr>
      <w:r>
        <w:t xml:space="preserve">The term "Singapore Singapore" in my reflection serves to emphasize the dual identity of this nation. It represents both the physical infrastructure—the world-class hospitals and biopolis hubs—and the intangible spirit of its people, who rely on these institutions for their longevity and well-being. In this environment, a</w:t>
      </w:r>
      <w:r>
        <w:t xml:space="preserve"> </w:t>
      </w:r>
      <w:r>
        <w:rPr>
          <w:bCs/>
          <w:b/>
        </w:rPr>
        <w:t xml:space="preserve">Medical Researcher</w:t>
      </w:r>
      <w:r>
        <w:t xml:space="preserve"> </w:t>
      </w:r>
      <w:r>
        <w:t xml:space="preserve">is not an isolated academic but a critical node in the national security apparatus of public health.</w:t>
      </w:r>
    </w:p>
    <w:bookmarkEnd w:id="20"/>
    <w:bookmarkStart w:id="21" w:name="X21a1faf84537d62250a460a7bd3333e51e548eb"/>
    <w:p>
      <w:pPr>
        <w:pStyle w:val="Heading2"/>
      </w:pPr>
      <w:r>
        <w:t xml:space="preserve">The Dual Mandate: Global Standards and Local Relevance</w:t>
      </w:r>
    </w:p>
    <w:p>
      <w:pPr>
        <w:pStyle w:val="FirstParagraph"/>
      </w:pPr>
      <w:r>
        <w:t xml:space="preserve">A central theme in my professional reflection is the balancing act required by modern medical research. On one hand, there is the pressure to contribute to global scientific knowledge. The international community expects rigor, reproducibility, and breakthroughs that transcend borders. On the other hand, there is an urgent local mandate to address diseases prevalent in our specific ethnic makeup and lifestyle in</w:t>
      </w:r>
      <w:r>
        <w:t xml:space="preserve"> </w:t>
      </w:r>
      <w:r>
        <w:rPr>
          <w:bCs/>
          <w:b/>
        </w:rPr>
        <w:t xml:space="preserve">Singapore</w:t>
      </w:r>
      <w:r>
        <w:t xml:space="preserve">. For instance, while cancer research is a global priority, the types of cancers most prevalent among Singaporeans require tailored epidemiological studies.</w:t>
      </w:r>
    </w:p>
    <w:p>
      <w:pPr>
        <w:pStyle w:val="BodyText"/>
      </w:pPr>
      <w:r>
        <w:t xml:space="preserve">As a researcher here, I am constantly reminded that our data must be representative. Historically, medical research relied heavily on Western datasets. Today, being a</w:t>
      </w:r>
      <w:r>
        <w:t xml:space="preserve"> </w:t>
      </w:r>
      <w:r>
        <w:rPr>
          <w:bCs/>
          <w:b/>
        </w:rPr>
        <w:t xml:space="preserve">Medical Researcher</w:t>
      </w:r>
      <w:r>
        <w:t xml:space="preserve"> </w:t>
      </w:r>
      <w:r>
        <w:t xml:space="preserve">in Asia means leading the charge in understanding genetic predispositions and environmental factors unique to our region. This shift is not just scientific; it is ethical. It ensures that when treatments are developed, they are effective for the people of</w:t>
      </w:r>
      <w:r>
        <w:t xml:space="preserve"> </w:t>
      </w:r>
      <w:r>
        <w:rPr>
          <w:bCs/>
          <w:b/>
        </w:rPr>
        <w:t xml:space="preserve">Singapore</w:t>
      </w:r>
      <w:r>
        <w:t xml:space="preserve">. The reflection here is one of humility and responsibility: we must ensure that our pursuit of knowledge does not leave behind the specific health challenges faced by our neighbors in this dense urban environment.</w:t>
      </w:r>
    </w:p>
    <w:bookmarkEnd w:id="21"/>
    <w:bookmarkStart w:id="22" w:name="the-ecosystem-of-innovation"/>
    <w:p>
      <w:pPr>
        <w:pStyle w:val="Heading2"/>
      </w:pPr>
      <w:r>
        <w:t xml:space="preserve">The Ecosystem of Innovation</w:t>
      </w:r>
    </w:p>
    <w:p>
      <w:pPr>
        <w:pStyle w:val="FirstParagraph"/>
      </w:pPr>
      <w:r>
        <w:t xml:space="preserve">The ecosystem for a medical researcher in this nation is unparalleled. The collaboration between academia, such as NUS and NTU, public healthcare clusters like SingHealth and NUHS, and the private sector creates a vibrant matrix of innovation. Reflecting on my daily interactions, I see how silos are being broken down. Clinical trials are no longer just theoretical exercises; they are integrated into patient care pathways almost in real-time.</w:t>
      </w:r>
    </w:p>
    <w:p>
      <w:pPr>
        <w:pStyle w:val="BodyText"/>
      </w:pPr>
      <w:r>
        <w:t xml:space="preserve">This integration changes the nature of our work. We are no longer observers but participants in the immediate health outcomes of our patients. This proximity to clinical practice forces a rigorous honesty in data interpretation. If a hypothesis fails, we know it immediately because we see the patient's face. This feedback loop is crucial for advancing medical science and reinforces why being embedded within Singapore’s healthcare system provides such fertile ground for impactful</w:t>
      </w:r>
      <w:r>
        <w:t xml:space="preserve"> </w:t>
      </w:r>
      <w:r>
        <w:rPr>
          <w:bCs/>
          <w:b/>
        </w:rPr>
        <w:t xml:space="preserve">Medical Researcher</w:t>
      </w:r>
      <w:r>
        <w:t xml:space="preserve"> </w:t>
      </w:r>
      <w:r>
        <w:t xml:space="preserve">initiatives.</w:t>
      </w:r>
    </w:p>
    <w:bookmarkEnd w:id="22"/>
    <w:bookmarkStart w:id="23" w:name="ethical-considerations-and-public-trust"/>
    <w:p>
      <w:pPr>
        <w:pStyle w:val="Heading2"/>
      </w:pPr>
      <w:r>
        <w:t xml:space="preserve">Ethical Considerations and Public Trust</w:t>
      </w:r>
    </w:p>
    <w:p>
      <w:pPr>
        <w:pStyle w:val="FirstParagraph"/>
      </w:pPr>
      <w:r>
        <w:t xml:space="preserve">Singapore operates on a foundation of high public trust in government institutions. However, this trust is fragile when it comes to medical ethics. As researchers, we are stewards of human subjects’ data and well-being. The reflection paper format allows me to contemplate the weight of these responsibilities more deeply than a standard research proposal ever could.</w:t>
      </w:r>
    </w:p>
    <w:p>
      <w:pPr>
        <w:pStyle w:val="BodyText"/>
      </w:pPr>
      <w:r>
        <w:t xml:space="preserve">Every grant application and every study protocol approved in this jurisdiction undergoes strict ethical scrutiny. But beyond the paperwork, there is a moral imperative to protect vulnerable populations. In an era where biotechnology and artificial intelligence are merging with medicine, the definition of privacy and consent is evolving. A medical researcher must be an advocate for clear communication with patients who may not understand the technicalities of genomic sequencing or AI-driven diagnostics. Ensuring that the people of</w:t>
      </w:r>
      <w:r>
        <w:t xml:space="preserve"> </w:t>
      </w:r>
      <w:r>
        <w:rPr>
          <w:bCs/>
          <w:b/>
        </w:rPr>
        <w:t xml:space="preserve">Singapore</w:t>
      </w:r>
      <w:r>
        <w:t xml:space="preserve"> </w:t>
      </w:r>
      <w:r>
        <w:t xml:space="preserve">feel safe sharing their health data is paramount to unlocking its potential.</w:t>
      </w:r>
    </w:p>
    <w:bookmarkEnd w:id="23"/>
    <w:bookmarkStart w:id="24" w:name="X37f1a0bc151d52ed951979b1a07b50c42a415d1"/>
    <w:p>
      <w:pPr>
        <w:pStyle w:val="Heading2"/>
      </w:pPr>
      <w:r>
        <w:t xml:space="preserve">The Future Vision: Aging and Sustainability</w:t>
      </w:r>
    </w:p>
    <w:p>
      <w:pPr>
        <w:pStyle w:val="FirstParagraph"/>
      </w:pPr>
      <w:r>
        <w:t xml:space="preserve">Looking forward, the primary challenge for any medical researcher in this region will be managing an aging society. The concept of "healthy aging" has shifted from a lifestyle choice to a clinical necessity. Our research must pivot towards chronic disease management, dementia care, and longevity science. This is not just about extending life years, but health span—ensuring that the additional years are lived with dignity and autonomy.</w:t>
      </w:r>
    </w:p>
    <w:p>
      <w:pPr>
        <w:pStyle w:val="BodyText"/>
      </w:pPr>
      <w:r>
        <w:t xml:space="preserve">The role of the medical researcher here will likely expand into interdisciplinary fields involving data science, urban planning (to create age-friendly environments), and social care. The isolation of traditional laboratory work is fading. We must engage with sociologists, policymakers, and community leaders. This holistic approach reflects the integrated nature of Singapore’s national strategy.</w:t>
      </w:r>
    </w:p>
    <w:bookmarkEnd w:id="24"/>
    <w:bookmarkStart w:id="25" w:name="conclusion"/>
    <w:p>
      <w:pPr>
        <w:pStyle w:val="Heading2"/>
      </w:pPr>
      <w:r>
        <w:t xml:space="preserve">Conclusion</w:t>
      </w:r>
    </w:p>
    <w:p>
      <w:pPr>
        <w:pStyle w:val="FirstParagraph"/>
      </w:pPr>
      <w:r>
        <w:t xml:space="preserve">In conclusion, reflecting on the position of a medical researcher in this dynamic city-state reveals a profession that is deeply intertwined with national identity and future survival. It is a role that demands intellectual rigor, ethical fortitude, and emotional intelligence. We are not merely scientists; we are architects of public health infrastructure for</w:t>
      </w:r>
      <w:r>
        <w:t xml:space="preserve"> </w:t>
      </w:r>
      <w:r>
        <w:rPr>
          <w:bCs/>
          <w:b/>
        </w:rPr>
        <w:t xml:space="preserve">Singapore</w:t>
      </w:r>
      <w:r>
        <w:t xml:space="preserve">. The challenges we face—aging demographics, emerging infectious diseases, and the need for equitable healthcare access—are significant. Yet, they present an opportunity to define what modern medical science can achieve when it is closely aligned with human needs.</w:t>
      </w:r>
    </w:p>
    <w:p>
      <w:pPr>
        <w:pStyle w:val="BodyText"/>
      </w:pPr>
      <w:r>
        <w:t xml:space="preserve">The journey of a medical researcher in this region is one of continuous learning and adaptation. It requires us to look outward to global best practices while looking inward at our local realities. By doing so, we honor the trust placed in us by the citizens we serve and contribute meaningfully to the global pool of human knowledge. The future belongs not just to those who discover new facts, but to those who apply them wisely for the betterment of society, a mission that is central to life as a medical researcher in Singapore.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Medical Researcher in Singapore</dc:title>
  <dc:creator/>
  <cp:keywords/>
  <dcterms:created xsi:type="dcterms:W3CDTF">2026-07-30T20:12:18Z</dcterms:created>
  <dcterms:modified xsi:type="dcterms:W3CDTF">2026-07-30T20:12:18Z</dcterms:modified>
</cp:coreProperties>
</file>

<file path=docProps/custom.xml><?xml version="1.0" encoding="utf-8"?>
<Properties xmlns="http://schemas.openxmlformats.org/officeDocument/2006/custom-properties" xmlns:vt="http://schemas.openxmlformats.org/officeDocument/2006/docPropsVTypes"/>
</file>