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a</w:t>
      </w:r>
      <w:r>
        <w:t xml:space="preserve"> </w:t>
      </w:r>
      <w:r>
        <w:t xml:space="preserve">Medical</w:t>
      </w:r>
      <w:r>
        <w:t xml:space="preserve"> </w:t>
      </w:r>
      <w:r>
        <w:t xml:space="preserve">Researcher</w:t>
      </w:r>
      <w:r>
        <w:t xml:space="preserve"> </w:t>
      </w:r>
      <w:r>
        <w:t xml:space="preserve">in</w:t>
      </w:r>
      <w:r>
        <w:t xml:space="preserve"> </w:t>
      </w:r>
      <w:r>
        <w:t xml:space="preserve">Spain</w:t>
      </w:r>
      <w:r>
        <w:t xml:space="preserve"> </w:t>
      </w:r>
      <w:r>
        <w:t xml:space="preserve">Madrid</w:t>
      </w:r>
    </w:p>
    <w:bookmarkStart w:id="25" w:name="Xe93b8ca7acde78f2ee715d0e5df4321d957309c"/>
    <w:p>
      <w:pPr>
        <w:pStyle w:val="Heading1"/>
      </w:pPr>
      <w:r>
        <w:t xml:space="preserve">The Intersection of Science and Society: A Reflection on the Role of a Medical Researcher in Spain Madrid</w:t>
      </w:r>
    </w:p>
    <w:p>
      <w:pPr>
        <w:pStyle w:val="FirstParagraph"/>
      </w:pPr>
      <w:r>
        <w:t xml:space="preserve">The landscape of modern medicine is no longer defined solely by the bedside manner of clinicians or the technical proficiency of surgeons. It is fundamentally shaped by the quiet, relentless pursuit of knowledge conducted within laboratories, universities, and research institutes. As a medical researcher situated in one of Europe’s most vibrant cultural and scientific hubs—Spain Madrid—I find myself standing at a unique crossroads where historical tradition meets cutting-edge innovation. This reflection seeks to explore the multifaceted identity of being a</w:t>
      </w:r>
      <w:r>
        <w:t xml:space="preserve"> </w:t>
      </w:r>
      <w:r>
        <w:rPr>
          <w:bCs/>
          <w:b/>
        </w:rPr>
        <w:t xml:space="preserve">Medical Researcher</w:t>
      </w:r>
      <w:r>
        <w:t xml:space="preserve">, particularly within the specific geographic, academic, and social context of</w:t>
      </w:r>
      <w:r>
        <w:t xml:space="preserve"> </w:t>
      </w:r>
      <w:r>
        <w:rPr>
          <w:bCs/>
          <w:b/>
        </w:rPr>
        <w:t xml:space="preserve">Spain Madrid</w:t>
      </w:r>
      <w:r>
        <w:t xml:space="preserve">.</w:t>
      </w:r>
    </w:p>
    <w:bookmarkStart w:id="20" w:name="X25bc63d601520ba29c1b43e5a7e62d06da7bdc9"/>
    <w:p>
      <w:pPr>
        <w:pStyle w:val="Heading2"/>
      </w:pPr>
      <w:r>
        <w:t xml:space="preserve">The Identity of the Medical Researcher in a Changing Era</w:t>
      </w:r>
    </w:p>
    <w:p>
      <w:pPr>
        <w:pStyle w:val="FirstParagraph"/>
      </w:pPr>
      <w:r>
        <w:t xml:space="preserve">To be a</w:t>
      </w:r>
      <w:r>
        <w:t xml:space="preserve"> </w:t>
      </w:r>
      <w:r>
        <w:rPr>
          <w:bCs/>
          <w:b/>
        </w:rPr>
        <w:t xml:space="preserve">Medical Researcher</w:t>
      </w:r>
      <w:r>
        <w:t xml:space="preserve"> </w:t>
      </w:r>
      <w:r>
        <w:t xml:space="preserve">today is to inhabit a role that transcends traditional boundaries. It is no longer sufficient to merely collect data or publish papers in high-impact journals; the contemporary researcher must also act as an translator between complex scientific findings and public understanding. In recent years, particularly following global health crises, the public has become increasingly aware of how research directly influences policy, personal health decisions, and societal well-being. This shift places a heavy ethical burden on the researcher to maintain transparency and integrity.</w:t>
      </w:r>
    </w:p>
    <w:p>
      <w:pPr>
        <w:pStyle w:val="BodyText"/>
      </w:pPr>
      <w:r>
        <w:t xml:space="preserve">The role demands a synthesis of disciplines. A modern medical researcher cannot be an island of specialization in isolation; they must collaborate with statisticians, bioinformaticians, ethicists, and clinicians. The pressure to produce tangible results quickly often clashes with the slow, meticulous nature of genuine scientific discovery. Navigating this tension requires resilience and a deep sense of purpose. For me personally, this means constantly re-evaluating not just *what* I study, but *why* it matters to the broader human experience.</w:t>
      </w:r>
    </w:p>
    <w:bookmarkEnd w:id="20"/>
    <w:bookmarkStart w:id="21" w:name="the-specific-context-of-spain-madrid"/>
    <w:p>
      <w:pPr>
        <w:pStyle w:val="Heading2"/>
      </w:pPr>
      <w:r>
        <w:t xml:space="preserve">The Specific Context of Spain Madrid</w:t>
      </w:r>
    </w:p>
    <w:p>
      <w:pPr>
        <w:pStyle w:val="FirstParagraph"/>
      </w:pPr>
      <w:r>
        <w:t xml:space="preserve">Selecting</w:t>
      </w:r>
      <w:r>
        <w:t xml:space="preserve"> </w:t>
      </w:r>
      <w:r>
        <w:rPr>
          <w:bCs/>
          <w:b/>
        </w:rPr>
        <w:t xml:space="preserve">Spain Madrid</w:t>
      </w:r>
      <w:r>
        <w:t xml:space="preserve"> </w:t>
      </w:r>
      <w:r>
        <w:t xml:space="preserve">as the base for this research practice is not arbitrary. Madrid has established itself as a critical node in the European scientific network. The city boasts world-class institutions such as the Hospital Universitario 12 de Octubre, the Carlos III Health Institute (ISCIII), and several prestigious universities including Complutense University of Madrid and Autonomous University of Madrid. These institutions provide a rich ecosystem for biomedical research, attracting talent from across Latin America and Europe.</w:t>
      </w:r>
    </w:p>
    <w:p>
      <w:pPr>
        <w:pStyle w:val="BodyText"/>
      </w:pPr>
      <w:r>
        <w:t xml:space="preserve">However, working in</w:t>
      </w:r>
      <w:r>
        <w:t xml:space="preserve"> </w:t>
      </w:r>
      <w:r>
        <w:rPr>
          <w:bCs/>
          <w:b/>
        </w:rPr>
        <w:t xml:space="preserve">Spain Madrid</w:t>
      </w:r>
      <w:r>
        <w:t xml:space="preserve"> </w:t>
      </w:r>
      <w:r>
        <w:t xml:space="preserve">comes with its own distinct challenges and opportunities. The public healthcare system in Spain is universally admired for its equity and accessibility, yet it operates under constant financial scrutiny. As a researcher here, there is an inherent pressure to ensure that research outputs are not only scientifically valid but also cost-effective and applicable within a public health framework. This contrasts with the more privatized or insurance-driven models seen in other regions, forcing researchers to think deeply about healthcare economics and policy implementation.</w:t>
      </w:r>
    </w:p>
    <w:bookmarkEnd w:id="21"/>
    <w:bookmarkStart w:id="22" w:name="X1983e484f192ba5a078df6521285f943eb71467"/>
    <w:p>
      <w:pPr>
        <w:pStyle w:val="Heading2"/>
      </w:pPr>
      <w:r>
        <w:t xml:space="preserve">Cultural Dynamics and Collaborative Spirit</w:t>
      </w:r>
    </w:p>
    <w:p>
      <w:pPr>
        <w:pStyle w:val="FirstParagraph"/>
      </w:pPr>
      <w:r>
        <w:t xml:space="preserve">The culture of</w:t>
      </w:r>
      <w:r>
        <w:t xml:space="preserve"> </w:t>
      </w:r>
      <w:r>
        <w:rPr>
          <w:bCs/>
          <w:b/>
        </w:rPr>
        <w:t xml:space="preserve">Spain Madrid</w:t>
      </w:r>
      <w:r>
        <w:t xml:space="preserve"> </w:t>
      </w:r>
      <w:r>
        <w:t xml:space="preserve">significantly influences the daily life of a researcher. The Spanish work culture, while historically prone to long hours, is increasingly adapting to international standards that prioritize work-life balance and mental health awareness. Yet, the passion for life—the *tertulia*, the shared meals, the vibrant street life—remains central. This cultural backdrop fosters a collaborative rather than purely competitive environment. In many labs across Madrid, it is common to see interdisciplinary teams working over coffee or in informal settings, breaking down silos between departments.</w:t>
      </w:r>
    </w:p>
    <w:p>
      <w:pPr>
        <w:pStyle w:val="BodyText"/>
      </w:pPr>
      <w:r>
        <w:t xml:space="preserve">Furthermore, Madrid serves as a gateway to the Spanish-speaking world. A</w:t>
      </w:r>
      <w:r>
        <w:t xml:space="preserve"> </w:t>
      </w:r>
      <w:r>
        <w:rPr>
          <w:bCs/>
          <w:b/>
        </w:rPr>
        <w:t xml:space="preserve">Medical Researcher</w:t>
      </w:r>
      <w:r>
        <w:t xml:space="preserve"> </w:t>
      </w:r>
      <w:r>
        <w:t xml:space="preserve">based here has the unique advantage of accessing clinical trial data and populations from across Latin America. This demographic diversity allows for more inclusive genetic studies and epidemiological research, which is crucial for developing personalized medicine that works across different ethnic groups. The linguistic connection facilitates easier collaboration with counterparts in Mexico, Argentina, Colombia, and beyond, creating a transatlantic bridge of knowledge.</w:t>
      </w:r>
    </w:p>
    <w:bookmarkEnd w:id="22"/>
    <w:bookmarkStart w:id="23" w:name="ethical-responsibility-and-social-impact"/>
    <w:p>
      <w:pPr>
        <w:pStyle w:val="Heading2"/>
      </w:pPr>
      <w:r>
        <w:t xml:space="preserve">Ethical Responsibility and Social Impact</w:t>
      </w:r>
    </w:p>
    <w:p>
      <w:pPr>
        <w:pStyle w:val="FirstParagraph"/>
      </w:pPr>
      <w:r>
        <w:t xml:space="preserve">Reflecting on the role of a</w:t>
      </w:r>
      <w:r>
        <w:t xml:space="preserve"> </w:t>
      </w:r>
      <w:r>
        <w:rPr>
          <w:bCs/>
          <w:b/>
        </w:rPr>
        <w:t xml:space="preserve">Medical Researcher</w:t>
      </w:r>
      <w:r>
        <w:t xml:space="preserve">, one must confront the ethical dimensions of their work. In</w:t>
      </w:r>
      <w:r>
        <w:t xml:space="preserve"> </w:t>
      </w:r>
      <w:r>
        <w:rPr>
          <w:bCs/>
          <w:b/>
        </w:rPr>
        <w:t xml:space="preserve">Spain Madrid</w:t>
      </w:r>
      <w:r>
        <w:t xml:space="preserve">, where social cohesion is highly valued, research that exacerbates health inequalities or fails to consider vulnerable populations is increasingly scrutinized. There is a growing demand for "responsible innovation," where the societal impact of scientific advancements is evaluated alongside their technical merit.</w:t>
      </w:r>
    </w:p>
    <w:p>
      <w:pPr>
        <w:pStyle w:val="BodyText"/>
      </w:pPr>
      <w:r>
        <w:t xml:space="preserve">This means engaging with patient advocacy groups early in the research process, not just at the end when results are published. It involves ensuring that clinical trials are accessible to all socioeconomic groups within Madrid’s diverse neighborhoods. As a researcher, I feel compelled to advocate for equity in data collection and interpretation, recognizing that historical biases can skew medical outcomes if left unaddressed.</w:t>
      </w:r>
    </w:p>
    <w:bookmarkEnd w:id="23"/>
    <w:bookmarkStart w:id="24" w:name="future-directions-and-personal-growth"/>
    <w:p>
      <w:pPr>
        <w:pStyle w:val="Heading2"/>
      </w:pPr>
      <w:r>
        <w:t xml:space="preserve">Future Directions and Personal Growth</w:t>
      </w:r>
    </w:p>
    <w:p>
      <w:pPr>
        <w:pStyle w:val="FirstParagraph"/>
      </w:pPr>
      <w:r>
        <w:t xml:space="preserve">Looking ahead, the role of the</w:t>
      </w:r>
      <w:r>
        <w:t xml:space="preserve"> </w:t>
      </w:r>
      <w:r>
        <w:rPr>
          <w:bCs/>
          <w:b/>
        </w:rPr>
        <w:t xml:space="preserve">Medical Researcher</w:t>
      </w:r>
      <w:r>
        <w:t xml:space="preserve">+</w:t>
      </w:r>
      <w:r>
        <w:rPr>
          <w:vertAlign w:val="subscript"/>
        </w:rPr>
        <w:t xml:space="preserve">2</w:t>
      </w:r>
      <w:r>
        <w:t xml:space="preserve"> </w:t>
      </w:r>
      <w:r>
        <w:t xml:space="preserve">will likely expand into areas of artificial intelligence and big data analytics. Madrid is actively investing in digital health infrastructure, positioning itself as a smart city with advanced healthcare capabilities. Embracing these technologies while maintaining the human touch of medical science will be the next great challenge.</w:t>
      </w:r>
    </w:p>
    <w:p>
      <w:pPr>
        <w:pStyle w:val="BodyText"/>
      </w:pPr>
      <w:r>
        <w:t xml:space="preserve">In conclusion, being a</w:t>
      </w:r>
      <w:r>
        <w:t xml:space="preserve"> </w:t>
      </w:r>
      <w:r>
        <w:rPr>
          <w:bCs/>
          <w:b/>
        </w:rPr>
        <w:t xml:space="preserve">Medical Researcher</w:t>
      </w:r>
      <w:r>
        <w:t xml:space="preserve">+</w:t>
      </w:r>
      <w:r>
        <w:rPr>
          <w:vertAlign w:val="subscript"/>
        </w:rPr>
        <w:t xml:space="preserve">2</w:t>
      </w:r>
      <w:r>
        <w:t xml:space="preserve"> </w:t>
      </w:r>
      <w:r>
        <w:t xml:space="preserve">in</w:t>
      </w:r>
      <w:r>
        <w:t xml:space="preserve"> </w:t>
      </w:r>
      <w:r>
        <w:rPr>
          <w:bCs/>
          <w:b/>
        </w:rPr>
        <w:t xml:space="preserve">Spain Madrid</w:t>
      </w:r>
    </w:p>
    <w:p>
      <w:pPr>
        <w:pStyle w:val="BodyText"/>
      </w:pPr>
      <w:r>
        <w:t xml:space="preserve">This reflection underscores that science does not happen in a vacuum. It is deeply embedded in the cultural, economic, and social fabric of its location. By understanding and leveraging the specific advantages of Madrid, while adhering to the universal ethical standards of medical research, we can contribute meaningfully to global health while serving our local community.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and Impact of a Medical Researcher in Spain Madrid</dc:title>
  <dc:creator/>
  <dc:language>en</dc:language>
  <cp:keywords/>
  <dcterms:created xsi:type="dcterms:W3CDTF">2026-07-29T14:04:45Z</dcterms:created>
  <dcterms:modified xsi:type="dcterms:W3CDTF">2026-07-29T14:04:45Z</dcterms:modified>
</cp:coreProperties>
</file>

<file path=docProps/custom.xml><?xml version="1.0" encoding="utf-8"?>
<Properties xmlns="http://schemas.openxmlformats.org/officeDocument/2006/custom-properties" xmlns:vt="http://schemas.openxmlformats.org/officeDocument/2006/docPropsVTypes"/>
</file>