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Medical</w:t>
      </w:r>
      <w:r>
        <w:t xml:space="preserve"> </w:t>
      </w:r>
      <w:r>
        <w:t xml:space="preserve">Research</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Colombo</w:t>
      </w:r>
    </w:p>
    <w:bookmarkStart w:id="25" w:name="Xd175363d51212b3129ec5114face942bf58d1ae"/>
    <w:p>
      <w:pPr>
        <w:pStyle w:val="Heading1"/>
      </w:pPr>
      <w:r>
        <w:t xml:space="preserve">Bridging Tradition and Innovation: A Reflection on the Role of the Medical Researcher in Sri Lanka, Colombo</w:t>
      </w:r>
    </w:p>
    <w:p>
      <w:pPr>
        <w:pStyle w:val="FirstParagraph"/>
      </w:pPr>
      <w:r>
        <w:t xml:space="preserve">The city of Colombo stands as a vibrant testament to resilience, history, and modernity. Nestled along the southwestern coast of Sri Lanka, it serves not only as the commercial capital but also as a bustling hub for healthcare and scientific inquiry. Within this dynamic urban landscape, the role of the</w:t>
      </w:r>
      <w:r>
        <w:t xml:space="preserve"> </w:t>
      </w:r>
      <w:r>
        <w:rPr>
          <w:bCs/>
          <w:b/>
        </w:rPr>
        <w:t xml:space="preserve">Medical Researcher</w:t>
      </w:r>
      <w:r>
        <w:t xml:space="preserve"> </w:t>
      </w:r>
      <w:r>
        <w:t xml:space="preserve">has evolved from a purely academic pursuit into a critical pillar of public health infrastructure. As I reflect on my experiences and observations within this field in</w:t>
      </w:r>
      <w:r>
        <w:t xml:space="preserve"> </w:t>
      </w:r>
      <w:r>
        <w:rPr>
          <w:bCs/>
          <w:b/>
        </w:rPr>
        <w:t xml:space="preserve">Sri Lanka, Colombo</w:t>
      </w:r>
      <w:r>
        <w:t xml:space="preserve">, I am struck by the profound complexity and ethical weight carried by those who dedicate their lives to understanding disease, healing populations, and advancing medical science in a developing nation context.</w:t>
      </w:r>
    </w:p>
    <w:bookmarkStart w:id="20" w:name="the-unique-epidemiological-landscape"/>
    <w:p>
      <w:pPr>
        <w:pStyle w:val="Heading2"/>
      </w:pPr>
      <w:r>
        <w:t xml:space="preserve">The Unique Epidemiological Landscape</w:t>
      </w:r>
    </w:p>
    <w:p>
      <w:pPr>
        <w:pStyle w:val="FirstParagraph"/>
      </w:pPr>
      <w:r>
        <w:t xml:space="preserve">To understand the significance of medical research in this region, one must first appreciate the unique epidemiological profile of the country. Sri Lanka has long been celebrated for its robust primary healthcare system and high literacy rates, yet it faces a double burden of disease. The nation is currently grappling with the persistent challenges of infectious diseases such as dengue fever and leptospirosis, which are exacerbated by climate variability and urbanization in</w:t>
      </w:r>
      <w:r>
        <w:t xml:space="preserve"> </w:t>
      </w:r>
      <w:r>
        <w:rPr>
          <w:bCs/>
          <w:b/>
        </w:rPr>
        <w:t xml:space="preserve">Sri Lanka, Colombo</w:t>
      </w:r>
      <w:r>
        <w:t xml:space="preserve">. Simultaneously, there is a rapid rise in non-communicable diseases (NCDs), including diabetes, hypertension, and cardiovascular disorders. This dual challenge creates a complex environment for the</w:t>
      </w:r>
      <w:r>
        <w:t xml:space="preserve"> </w:t>
      </w:r>
      <w:r>
        <w:rPr>
          <w:bCs/>
          <w:b/>
        </w:rPr>
        <w:t xml:space="preserve">Medical Researcher</w:t>
      </w:r>
      <w:r>
        <w:t xml:space="preserve">.</w:t>
      </w:r>
    </w:p>
    <w:p>
      <w:pPr>
        <w:pStyle w:val="BodyText"/>
      </w:pPr>
      <w:r>
        <w:t xml:space="preserve">In my reflection on this duality, it becomes evident that the work of a researcher here cannot simply mimic Western models. The genetic predispositions, dietary habits specific to Sri Lankan cuisine, and environmental factors unique to the tropical island setting require localized data. For instance, studying diabetes in Colombo involves looking beyond standard metrics to understand how traditional lifestyles intersect with modern sedentary urban living in high-density areas like Fort and Pettah. This specificity demands that the</w:t>
      </w:r>
      <w:r>
        <w:t xml:space="preserve"> </w:t>
      </w:r>
      <w:r>
        <w:rPr>
          <w:bCs/>
          <w:b/>
        </w:rPr>
        <w:t xml:space="preserve">Medical Researcher</w:t>
      </w:r>
      <w:r>
        <w:t xml:space="preserve"> </w:t>
      </w:r>
      <w:r>
        <w:t xml:space="preserve">possess not only scientific rigor but also deep cultural competence.</w:t>
      </w:r>
    </w:p>
    <w:bookmarkEnd w:id="20"/>
    <w:bookmarkStart w:id="21" w:name="X16f0937bf9cc22f5f73c20d2215586506dc14c3"/>
    <w:p>
      <w:pPr>
        <w:pStyle w:val="Heading2"/>
      </w:pPr>
      <w:r>
        <w:t xml:space="preserve">The Ethical Imperative and Resource Constraints</w:t>
      </w:r>
    </w:p>
    <w:p>
      <w:pPr>
        <w:pStyle w:val="FirstParagraph"/>
      </w:pPr>
      <w:r>
        <w:t xml:space="preserve">A significant portion of my reflection centers on the ethical dimensions of conducting research in resource-constrained settings. In many parts of the world, medical research is driven by pharmaceutical giants seeking patentable breakthroughs. However, in</w:t>
      </w:r>
      <w:r>
        <w:t xml:space="preserve"> </w:t>
      </w:r>
      <w:r>
        <w:rPr>
          <w:bCs/>
          <w:b/>
        </w:rPr>
        <w:t xml:space="preserve">Sri Lanka, Colombo</w:t>
      </w:r>
      <w:r>
        <w:t xml:space="preserve">, the focus often shifts toward public health outcomes and cost-effective interventions. The</w:t>
      </w:r>
      <w:r>
        <w:t xml:space="preserve"> </w:t>
      </w:r>
      <w:r>
        <w:rPr>
          <w:bCs/>
          <w:b/>
        </w:rPr>
        <w:t xml:space="preserve">Medical Researcher</w:t>
      </w:r>
      <w:r>
        <w:t xml:space="preserve"> </w:t>
      </w:r>
      <w:r>
        <w:t xml:space="preserve">here operates under a different moral compass—one that prioritizes equity and accessibility.</w:t>
      </w:r>
    </w:p>
    <w:p>
      <w:pPr>
        <w:pStyle w:val="BodyText"/>
      </w:pPr>
      <w:r>
        <w:t xml:space="preserve">I have observed that researchers often face significant logistical hurdles. From securing consistent funding to navigating bureaucratic procedures for ethical clearance, the path is not smooth. Yet, these challenges foster a spirit of innovation and collaboration. Local universities such as the University of Colombo and teaching hospitals like the National Hospital collaborate with international bodies to pool resources. In this ecosystem, transparency becomes paramount. When conducting clinical trials or observational studies in</w:t>
      </w:r>
      <w:r>
        <w:t xml:space="preserve"> </w:t>
      </w:r>
      <w:r>
        <w:rPr>
          <w:bCs/>
          <w:b/>
        </w:rPr>
        <w:t xml:space="preserve">Sri Lanka, Colombo</w:t>
      </w:r>
      <w:r>
        <w:t xml:space="preserve">, it is crucial that participants are not merely subjects but stakeholders in their own health. Ensuring informed consent is not just a legal formality but a dialogue that respects the community’s autonomy and trust.</w:t>
      </w:r>
    </w:p>
    <w:bookmarkEnd w:id="21"/>
    <w:bookmarkStart w:id="22" w:name="Xa42eb5a4cef47a3f6937bad05321e81e3c63a53"/>
    <w:p>
      <w:pPr>
        <w:pStyle w:val="Heading2"/>
      </w:pPr>
      <w:r>
        <w:t xml:space="preserve">The Intersection of Traditional Medicine and Science</w:t>
      </w:r>
    </w:p>
    <w:p>
      <w:pPr>
        <w:pStyle w:val="FirstParagraph"/>
      </w:pPr>
      <w:r>
        <w:t xml:space="preserve">No reflection on medical research in this region would be complete without addressing Ayurveda and other indigenous systems of medicine. Sri Lanka has a rich heritage of traditional healing that coexists with Western allopathic medicine. The modern</w:t>
      </w:r>
      <w:r>
        <w:t xml:space="preserve"> </w:t>
      </w:r>
      <w:r>
        <w:rPr>
          <w:bCs/>
          <w:b/>
        </w:rPr>
        <w:t xml:space="preserve">Medical Researcher</w:t>
      </w:r>
      <w:r>
        <w:t xml:space="preserve"> </w:t>
      </w:r>
      <w:r>
        <w:t xml:space="preserve">in</w:t>
      </w:r>
      <w:r>
        <w:t xml:space="preserve"> </w:t>
      </w:r>
      <w:r>
        <w:rPr>
          <w:bCs/>
          <w:b/>
        </w:rPr>
        <w:t xml:space="preserve">Sri Lanka, Colombo</w:t>
      </w:r>
      <w:r>
        <w:t xml:space="preserve"> </w:t>
      </w:r>
      <w:r>
        <w:t xml:space="preserve">often finds themselves at the intersection of these two worlds. There is a growing interest in validating traditional remedies through scientific methods, ensuring that herbal treatments are safe and effective.</w:t>
      </w:r>
    </w:p>
    <w:p>
      <w:pPr>
        <w:pStyle w:val="BodyText"/>
      </w:pPr>
      <w:r>
        <w:t xml:space="preserve">This interdisciplinary approach enriches the research landscape. It challenges the researcher to expand their epistemological framework beyond pure biochemistry to include ethnobotany and sociomedical perspectives. For example, investigating the efficacy of specific local herbs for managing diabetic symptoms requires a holistic view that respects traditional knowledge while applying rigorous clinical standards. This integration fosters a more inclusive medical science, one that honors the cultural identity of the Sri Lankan people while striving for global scientific excellence.</w:t>
      </w:r>
    </w:p>
    <w:bookmarkEnd w:id="22"/>
    <w:bookmarkStart w:id="23" w:name="the-human-element-compassion-in-inquiry"/>
    <w:p>
      <w:pPr>
        <w:pStyle w:val="Heading2"/>
      </w:pPr>
      <w:r>
        <w:t xml:space="preserve">The Human Element: Compassion in Inquiry</w:t>
      </w:r>
    </w:p>
    <w:p>
      <w:pPr>
        <w:pStyle w:val="FirstParagraph"/>
      </w:pPr>
      <w:r>
        <w:t xml:space="preserve">Beyond data points and statistical analyses, the most profound aspect of my reflection is the human element inherent in this profession. In</w:t>
      </w:r>
      <w:r>
        <w:t xml:space="preserve"> </w:t>
      </w:r>
      <w:r>
        <w:rPr>
          <w:bCs/>
          <w:b/>
        </w:rPr>
        <w:t xml:space="preserve">Sri Lanka, Colombo</w:t>
      </w:r>
      <w:r>
        <w:t xml:space="preserve">, healthcare is deeply personal. Communities are tight-knit, and trust in medical institutions can be fragile yet powerful. The</w:t>
      </w:r>
      <w:r>
        <w:t xml:space="preserve"> </w:t>
      </w:r>
      <w:r>
        <w:rPr>
          <w:bCs/>
          <w:b/>
        </w:rPr>
        <w:t xml:space="preserve">Medical Researcher</w:t>
      </w:r>
      <w:r>
        <w:t xml:space="preserve"> </w:t>
      </w:r>
      <w:r>
        <w:t xml:space="preserve">is often seen as a figure of authority and hope, particularly in marginalized communities within the greater Colombo area where health disparities persist.</w:t>
      </w:r>
    </w:p>
    <w:p>
      <w:pPr>
        <w:pStyle w:val="BodyText"/>
      </w:pPr>
      <w:r>
        <w:t xml:space="preserve">I have learned that effective research requires empathy. It is not enough to collect data; one must listen to the narratives of those affected by disease. Whether it is a mother concerned about her child’s dengue infection or an elderly man managing multiple chronic conditions, the researcher must engage with these stories authentically. This human connection drives the motivation for rigorous science. It reminds us that behind every statistical trend in</w:t>
      </w:r>
      <w:r>
        <w:t xml:space="preserve"> </w:t>
      </w:r>
      <w:r>
        <w:rPr>
          <w:bCs/>
          <w:b/>
        </w:rPr>
        <w:t xml:space="preserve">Sri Lanka, Colombo</w:t>
      </w:r>
      <w:r>
        <w:t xml:space="preserve"> </w:t>
      </w:r>
      <w:r>
        <w:t xml:space="preserve">are individuals and families whose quality of life is directly impacted by our findings.</w:t>
      </w:r>
    </w:p>
    <w:bookmarkEnd w:id="23"/>
    <w:bookmarkStart w:id="24" w:name="future-directions-and-hope"/>
    <w:p>
      <w:pPr>
        <w:pStyle w:val="Heading2"/>
      </w:pPr>
      <w:r>
        <w:t xml:space="preserve">Future Directions and Hope</w:t>
      </w:r>
    </w:p>
    <w:p>
      <w:pPr>
        <w:pStyle w:val="FirstParagraph"/>
      </w:pPr>
      <w:r>
        <w:t xml:space="preserve">Looking toward the future, the role of the</w:t>
      </w:r>
      <w:r>
        <w:t xml:space="preserve"> </w:t>
      </w:r>
      <w:r>
        <w:rPr>
          <w:bCs/>
          <w:b/>
        </w:rPr>
        <w:t xml:space="preserve">Medical Researcher</w:t>
      </w:r>
      <w:r>
        <w:t xml:space="preserve"> </w:t>
      </w:r>
      <w:r>
        <w:t xml:space="preserve">in</w:t>
      </w:r>
      <w:r>
        <w:t xml:space="preserve"> </w:t>
      </w:r>
      <w:r>
        <w:rPr>
          <w:bCs/>
          <w:b/>
        </w:rPr>
        <w:t xml:space="preserve">Sri Lanka, Colombo</w:t>
      </w:r>
      <w:r>
        <w:t xml:space="preserve"> </w:t>
      </w:r>
      <w:r>
        <w:t xml:space="preserve">holds immense promise. With advancements in digital health, artificial intelligence, and genomics, there are unprecedented opportunities to tailor healthcare solutions to individual patients. However, this progress must be inclusive. The benefits of high-tech research must trickle down to reach the rural populations as well as the urban centers.</w:t>
      </w:r>
    </w:p>
    <w:p>
      <w:pPr>
        <w:pStyle w:val="BodyText"/>
      </w:pPr>
      <w:r>
        <w:t xml:space="preserve">As I conclude these reflections, I am reminded that medical research is not merely an academic exercise; it is a service to humanity. In</w:t>
      </w:r>
      <w:r>
        <w:t xml:space="preserve"> </w:t>
      </w:r>
      <w:r>
        <w:rPr>
          <w:bCs/>
          <w:b/>
        </w:rPr>
        <w:t xml:space="preserve">Sri Lanka, Colombo</w:t>
      </w:r>
      <w:r>
        <w:t xml:space="preserve">, this service takes on a unique character shaped by history, culture, and necessity. The</w:t>
      </w:r>
      <w:r>
        <w:t xml:space="preserve"> </w:t>
      </w:r>
      <w:r>
        <w:rPr>
          <w:bCs/>
          <w:b/>
        </w:rPr>
        <w:t xml:space="preserve">Medical Researcher</w:t>
      </w:r>
      <w:r>
        <w:t xml:space="preserve"> </w:t>
      </w:r>
      <w:r>
        <w:t xml:space="preserve">acts as a bridge between the past and the future, between traditional wisdom and modern innovation. By committing to ethical rigor, cultural sensitivity, and compassionate engagement, researchers in this vibrant city contribute not only to the scientific community but to the very fabric of societal well-being. The journey is challenging, yet it is fueled by a profound belief that knowledge can heal, transform lives, and build a healthier nation for all citizens of Sri Lanka.</w:t>
      </w:r>
    </w:p>
    <w:p>
      <w:pPr>
        <w:pStyle w:val="BodyText"/>
      </w:pPr>
      <w:r>
        <w:rPr>
          <w:iCs/>
          <w:i/>
        </w:rPr>
        <w:t xml:space="preserve">Prepared for Academic Review</w:t>
      </w:r>
    </w:p>
    <w:p>
      <w:pPr>
        <w:pStyle w:val="BodyText"/>
      </w:pP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Medical Research in the Heart of Colombo</dc:title>
  <dc:creator/>
  <dc:language>en</dc:language>
  <cp:keywords/>
  <dcterms:created xsi:type="dcterms:W3CDTF">2026-07-29T20:54:22Z</dcterms:created>
  <dcterms:modified xsi:type="dcterms:W3CDTF">2026-07-29T20:54:22Z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