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9e10802a17dfaa26e174885aec529160da7783"/>
    <w:p>
      <w:pPr>
        <w:pStyle w:val="Heading1"/>
      </w:pPr>
      <w:r>
        <w:rPr>
          <w:bCs/>
          <w:b/>
        </w:rPr>
        <w:t xml:space="preserve">A Reflection Paper on the Role and Responsibility of a Medical Researcher in Tanzania Dar es Salaam</w:t>
      </w:r>
    </w:p>
    <w:p>
      <w:pPr>
        <w:pStyle w:val="FirstParagraph"/>
      </w:pPr>
      <w:r>
        <w:rPr>
          <w:bCs/>
          <w:b/>
        </w:rPr>
        <w:t xml:space="preserve">Date:</w:t>
      </w:r>
      <w:r>
        <w:t xml:space="preserve"> </w:t>
      </w:r>
      <w:r>
        <w:rPr>
          <w:iCs/>
          <w:i/>
        </w:rPr>
        <w:t xml:space="preserve">[Current Date]</w:t>
      </w:r>
    </w:p>
    <w:bookmarkEnd w:id="20"/>
    <w:p>
      <w:pPr>
        <w:pStyle w:val="BodyText"/>
      </w:pPr>
      <w:r>
        <w:t xml:space="preserve">The landscape of global health is undergoing a profound transformation, shifting away from purely aid-driven models toward localized capacity building and indigenous scientific leadership. In this context, the identity of the</w:t>
      </w:r>
      <w:r>
        <w:t xml:space="preserve"> </w:t>
      </w:r>
      <w:r>
        <w:rPr>
          <w:bCs/>
          <w:b/>
        </w:rPr>
        <w:t xml:space="preserve">Medical Researcher</w:t>
      </w:r>
      <w:r>
        <w:t xml:space="preserve"> </w:t>
      </w:r>
      <w:r>
        <w:t xml:space="preserve">has evolved from that of an external observer to an integral participant in national health systems. Nowhere is this shift more critical than in</w:t>
      </w:r>
      <w:r>
        <w:t xml:space="preserve"> </w:t>
      </w:r>
      <w:r>
        <w:rPr>
          <w:bCs/>
          <w:b/>
        </w:rPr>
        <w:t xml:space="preserve">Tanzania Dar es Salaam</w:t>
      </w:r>
      <w:r>
        <w:t xml:space="preserve">, a bustling metropolis that serves as both the economic hub and a growing center for biomedical innovation. This reflection paper explores the multifaceted role, challenges, and ethical responsibilities inherent to being a</w:t>
      </w:r>
      <w:r>
        <w:t xml:space="preserve"> </w:t>
      </w:r>
      <w:r>
        <w:rPr>
          <w:bCs/>
          <w:b/>
        </w:rPr>
        <w:t xml:space="preserve">Medical Researcher</w:t>
      </w:r>
      <w:r>
        <w:t xml:space="preserve"> </w:t>
      </w:r>
      <w:r>
        <w:t xml:space="preserve">within the unique socio-economic and epidemiological context of</w:t>
      </w:r>
      <w:r>
        <w:t xml:space="preserve"> </w:t>
      </w:r>
      <w:r>
        <w:rPr>
          <w:bCs/>
          <w:b/>
        </w:rPr>
        <w:t xml:space="preserve">Tanzania Dar es Salaam</w:t>
      </w:r>
      <w:r>
        <w:t xml:space="preserve">.</w:t>
      </w:r>
    </w:p>
    <w:bookmarkStart w:id="21" w:name="X4de98b98ebb203466002cbc01b6bfa3cbda50dc"/>
    <w:p>
      <w:pPr>
        <w:pStyle w:val="Heading2"/>
      </w:pPr>
      <w:r>
        <w:t xml:space="preserve">The Evolving Identity of the Medical Researcher in an Urban Context</w:t>
      </w:r>
    </w:p>
    <w:p>
      <w:pPr>
        <w:pStyle w:val="FirstParagraph"/>
      </w:pPr>
      <w:r>
        <w:t xml:space="preserve">To understand the significance of a</w:t>
      </w:r>
      <w:r>
        <w:t xml:space="preserve"> </w:t>
      </w:r>
      <w:r>
        <w:rPr>
          <w:bCs/>
          <w:b/>
        </w:rPr>
        <w:t xml:space="preserve">Medical Researcher</w:t>
      </w:r>
      <w:r>
        <w:t xml:space="preserve">, one must first appreciate the dual nature of their existence. They are scientists, bound by rigorous empirical methods, yet they are also community members embedded in a specific cultural and political reality. In</w:t>
      </w:r>
      <w:r>
        <w:t xml:space="preserve"> </w:t>
      </w:r>
      <w:r>
        <w:rPr>
          <w:bCs/>
          <w:b/>
        </w:rPr>
        <w:t xml:space="preserve">Tanzania Dar es Salaam</w:t>
      </w:r>
      <w:r>
        <w:t xml:space="preserve">, this duality is amplified. The city is not merely a backdrop for clinical trials; it is a living laboratory where traditional practices intersect with modern medicine. A</w:t>
      </w:r>
      <w:r>
        <w:t xml:space="preserve"> </w:t>
      </w:r>
      <w:r>
        <w:rPr>
          <w:bCs/>
          <w:b/>
        </w:rPr>
        <w:t xml:space="preserve">Medical Researcher</w:t>
      </w:r>
      <w:r>
        <w:t xml:space="preserve"> </w:t>
      </w:r>
      <w:r>
        <w:t xml:space="preserve">here cannot operate in an academic vacuum. They must navigate the complex social fabric of Dar es Salaam, understanding that health outcomes are dictated not only by biology but by urbanization, migration patterns, and economic disparity.</w:t>
      </w:r>
    </w:p>
    <w:p>
      <w:pPr>
        <w:pStyle w:val="BodyText"/>
      </w:pPr>
      <w:r>
        <w:t xml:space="preserve">The role of the</w:t>
      </w:r>
      <w:r>
        <w:t xml:space="preserve"> </w:t>
      </w:r>
      <w:r>
        <w:rPr>
          <w:bCs/>
          <w:b/>
        </w:rPr>
        <w:t xml:space="preserve">Medical Researcher</w:t>
      </w:r>
      <w:r>
        <w:t xml:space="preserve"> </w:t>
      </w:r>
      <w:r>
        <w:t xml:space="preserve">is therefore expanded beyond data collection. It involves translation—translating scientific findings into policy recommendations for the Ministry of Health and translating local health beliefs into understandable metrics for international journals. This bridging function is essential in</w:t>
      </w:r>
      <w:r>
        <w:t xml:space="preserve"> </w:t>
      </w:r>
      <w:r>
        <w:rPr>
          <w:bCs/>
          <w:b/>
        </w:rPr>
        <w:t xml:space="preserve">Tanzania Dar es Salaam</w:t>
      </w:r>
      <w:r>
        <w:t xml:space="preserve">, where the gap between high-level hospital care in areas like Mwananyatta or Muhimbili Central Hospital and informal settlements remains stark. The</w:t>
      </w:r>
      <w:r>
        <w:t xml:space="preserve"> </w:t>
      </w:r>
      <w:r>
        <w:rPr>
          <w:bCs/>
          <w:b/>
        </w:rPr>
        <w:t xml:space="preserve">Medical Researcher</w:t>
      </w:r>
      <w:r>
        <w:t xml:space="preserve"> </w:t>
      </w:r>
      <w:r>
        <w:t xml:space="preserve">acts as a conduit, ensuring that research benefits the local population rather than extracting data for foreign academic prestige.</w:t>
      </w:r>
    </w:p>
    <w:bookmarkEnd w:id="21"/>
    <w:bookmarkStart w:id="22" w:name="X7c3edafe347d37f76e233887617586304c7e753"/>
    <w:p>
      <w:pPr>
        <w:pStyle w:val="Heading2"/>
      </w:pPr>
      <w:r>
        <w:t xml:space="preserve">Epidemiological Challenges and the Urgency of Local Data</w:t>
      </w:r>
    </w:p>
    <w:p>
      <w:pPr>
        <w:pStyle w:val="FirstParagraph"/>
      </w:pPr>
      <w:r>
        <w:t xml:space="preserve">Tanzania faces a "double burden" of disease: infectious diseases such as malaria, HIV/AIDS, and tuberculosis persist alongside a rapid rise in non-communicable diseases like hypertension, diabetes, and cancer. In</w:t>
      </w:r>
      <w:r>
        <w:t xml:space="preserve"> </w:t>
      </w:r>
      <w:r>
        <w:rPr>
          <w:bCs/>
          <w:b/>
        </w:rPr>
        <w:t xml:space="preserve">Tanzania Dar es Salaam</w:t>
      </w:r>
      <w:r>
        <w:t xml:space="preserve">, this burden is exacerbated by environmental factors including pollution from dense traffic and waste management issues. A</w:t>
      </w:r>
      <w:r>
        <w:t xml:space="preserve"> </w:t>
      </w:r>
      <w:r>
        <w:rPr>
          <w:bCs/>
          <w:b/>
        </w:rPr>
        <w:t xml:space="preserve">Medical Researcher</w:t>
      </w:r>
      <w:r>
        <w:t xml:space="preserve"> </w:t>
      </w:r>
      <w:r>
        <w:t xml:space="preserve">must prioritize studies that address these specific local burdens.</w:t>
      </w:r>
    </w:p>
    <w:p>
      <w:pPr>
        <w:pStyle w:val="BodyText"/>
      </w:pPr>
      <w:r>
        <w:t xml:space="preserve">Reflecting on past practices, many medical studies in Africa have relied on data from other regions due to a lack of local infrastructure. However, the contemporary</w:t>
      </w:r>
      <w:r>
        <w:t xml:space="preserve"> </w:t>
      </w:r>
      <w:r>
        <w:rPr>
          <w:bCs/>
          <w:b/>
        </w:rPr>
        <w:t xml:space="preserve">Medical Researcher</w:t>
      </w:r>
      <w:r>
        <w:t xml:space="preserve">, particularly one based in</w:t>
      </w:r>
      <w:r>
        <w:t xml:space="preserve"> </w:t>
      </w:r>
      <w:r>
        <w:rPr>
          <w:bCs/>
          <w:b/>
        </w:rPr>
        <w:t xml:space="preserve">Tanzania Dar es Salaam</w:t>
      </w:r>
      <w:r>
        <w:t xml:space="preserve">, recognizes that genetic predispositions, environmental exposures, and healthcare access models are unique. Therefore, the generation of indigenous evidence is not just a scientific preference; it is an ethical imperative. For instance, research into the efficacy of antimalarial drugs must account for local resistance patterns specific to the East African coast. The</w:t>
      </w:r>
      <w:r>
        <w:t xml:space="preserve"> </w:t>
      </w:r>
      <w:r>
        <w:rPr>
          <w:bCs/>
          <w:b/>
        </w:rPr>
        <w:t xml:space="preserve">Medical Researcher</w:t>
      </w:r>
      <w:r>
        <w:t xml:space="preserve"> </w:t>
      </w:r>
      <w:r>
        <w:t xml:space="preserve">holds the responsibility to ensure that treatment guidelines are tailored to reality on the ground in</w:t>
      </w:r>
      <w:r>
        <w:t xml:space="preserve"> </w:t>
      </w:r>
      <w:r>
        <w:rPr>
          <w:bCs/>
          <w:b/>
        </w:rPr>
        <w:t xml:space="preserve">Tanzania Dar es Salaam</w:t>
      </w:r>
      <w:r>
        <w:t xml:space="preserve">, rather than adopting protocols from temperate climates without validation.</w:t>
      </w:r>
    </w:p>
    <w:bookmarkEnd w:id="22"/>
    <w:bookmarkStart w:id="23" w:name="X5f9e272cb4f3e7a95fd96d26876d23daa431cff"/>
    <w:p>
      <w:pPr>
        <w:pStyle w:val="Heading2"/>
      </w:pPr>
      <w:r>
        <w:t xml:space="preserve">Ethical Integrity and Community Engagement</w:t>
      </w:r>
    </w:p>
    <w:p>
      <w:pPr>
        <w:pStyle w:val="FirstParagraph"/>
      </w:pPr>
      <w:r>
        <w:t xml:space="preserve">The history of medical research in developing nations is marred by ethical breaches, where communities were treated as subjects rather than partners. In</w:t>
      </w:r>
      <w:r>
        <w:t xml:space="preserve"> </w:t>
      </w:r>
      <w:r>
        <w:rPr>
          <w:bCs/>
          <w:b/>
        </w:rPr>
        <w:t xml:space="preserve">Tanzania Dar es Salaam</w:t>
      </w:r>
      <w:r>
        <w:t xml:space="preserve">, the role of the</w:t>
      </w:r>
      <w:r>
        <w:t xml:space="preserve"> </w:t>
      </w:r>
      <w:r>
        <w:rPr>
          <w:bCs/>
          <w:b/>
        </w:rPr>
        <w:t xml:space="preserve">Medical Researcher</w:t>
      </w:r>
      <w:r>
        <w:t xml:space="preserve"> </w:t>
      </w:r>
      <w:r>
        <w:t xml:space="preserve">demands a rigorous commitment to ethical engagement. This involves obtaining informed consent that goes beyond mere signature collection; it requires ensuring comprehension in local languages such as Swahili and respecting cultural nuances regarding illness and healing.</w:t>
      </w:r>
    </w:p>
    <w:p>
      <w:pPr>
        <w:pStyle w:val="BodyText"/>
      </w:pPr>
      <w:r>
        <w:t xml:space="preserve">Furthermore, the concept of "benefit-sharing" is central to this reflection. If a</w:t>
      </w:r>
      <w:r>
        <w:t xml:space="preserve"> </w:t>
      </w:r>
      <w:r>
        <w:rPr>
          <w:bCs/>
          <w:b/>
        </w:rPr>
        <w:t xml:space="preserve">Medical Researcher</w:t>
      </w:r>
      <w:r>
        <w:t xml:space="preserve"> </w:t>
      </w:r>
      <w:r>
        <w:t xml:space="preserve">discovers a new intervention or diagnostic tool, what happens when the trial ends? There is an ongoing moral obligation to ensure that communities in</w:t>
      </w:r>
      <w:r>
        <w:t xml:space="preserve"> </w:t>
      </w:r>
      <w:r>
        <w:rPr>
          <w:bCs/>
          <w:b/>
        </w:rPr>
        <w:t xml:space="preserve">Tanzania Dar es Salaam</w:t>
      </w:r>
      <w:r>
        <w:t xml:space="preserve">, particularly those in underserved districts like Ilala or Kinondoni, have continued access to effective healthcare. The researcher must advocate for post-trial access plans before the study begins. This shifts the paradigm from extraction to partnership, fostering trust between scientific institutions and the public.</w:t>
      </w:r>
    </w:p>
    <w:bookmarkEnd w:id="23"/>
    <w:bookmarkStart w:id="24" w:name="bridging-policy-and-practice"/>
    <w:p>
      <w:pPr>
        <w:pStyle w:val="Heading2"/>
      </w:pPr>
      <w:r>
        <w:t xml:space="preserve">Bridging Policy and Practice</w:t>
      </w:r>
    </w:p>
    <w:p>
      <w:pPr>
        <w:pStyle w:val="FirstParagraph"/>
      </w:pPr>
      <w:r>
        <w:t xml:space="preserve">A critical aspect of being a</w:t>
      </w:r>
      <w:r>
        <w:t xml:space="preserve"> </w:t>
      </w:r>
      <w:r>
        <w:rPr>
          <w:bCs/>
          <w:b/>
        </w:rPr>
        <w:t xml:space="preserve">Medical Researcher</w:t>
      </w:r>
      <w:r>
        <w:t xml:space="preserve"> </w:t>
      </w:r>
      <w:r>
        <w:t xml:space="preserve">in</w:t>
      </w:r>
      <w:r>
        <w:t xml:space="preserve"> </w:t>
      </w:r>
      <w:r>
        <w:rPr>
          <w:bCs/>
          <w:b/>
        </w:rPr>
        <w:t xml:space="preserve">Tanzania Dar es Salaam</w:t>
      </w:r>
      <w:r>
        <w:t xml:space="preserve"> </w:t>
      </w:r>
      <w:r>
        <w:t xml:space="preserve">is the ability to influence policy. The city’s health infrastructure is under significant strain, and evidence-based decision-making is often compromised by resource limitations. A competent researcher does not publish findings solely in international journals but actively engages with policymakers at the Ministry of Health, local government authorities (LGA), and NGOs.</w:t>
      </w:r>
    </w:p>
    <w:p>
      <w:pPr>
        <w:pStyle w:val="BodyText"/>
      </w:pPr>
      <w:r>
        <w:t xml:space="preserve">This requires strong communication skills. The</w:t>
      </w:r>
      <w:r>
        <w:t xml:space="preserve"> </w:t>
      </w:r>
      <w:r>
        <w:rPr>
          <w:bCs/>
          <w:b/>
        </w:rPr>
        <w:t xml:space="preserve">Medical Researcher</w:t>
      </w:r>
      <w:r>
        <w:t xml:space="preserve"> </w:t>
      </w:r>
      <w:r>
        <w:t xml:space="preserve">must be able to articulate how their findings can save costs, improve outcomes, or optimize resource allocation. For example, research on urban sanitation and disease vectors in Dar es Salaam can directly inform city planning initiatives. By linking scientific rigor with pragmatic policy advice, the researcher becomes an agent of systemic change.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Medical Researcher</w:t>
      </w:r>
      <w:r>
        <w:t xml:space="preserve">, especially within the vibrant and challenging environment of</w:t>
      </w:r>
      <w:r>
        <w:t xml:space="preserve"> </w:t>
      </w:r>
      <w:r>
        <w:rPr>
          <w:bCs/>
          <w:b/>
        </w:rPr>
        <w:t xml:space="preserve">Tanzania Dar es Salaam</w:t>
      </w:r>
      <w:r>
        <w:t xml:space="preserve">, is complex and deeply impactful. It requires a blend of scientific expertise, cultural competence, ethical vigilance, and political savvy. The researcher must move beyond the traditional boundaries of academia to engage directly with the community they serve.</w:t>
      </w:r>
    </w:p>
    <w:p>
      <w:pPr>
        <w:pStyle w:val="BodyText"/>
      </w:pPr>
      <w:r>
        <w:t xml:space="preserve">As Tanzania continues to develop its health infrastructure,</w:t>
      </w:r>
      <w:r>
        <w:t xml:space="preserve"> </w:t>
      </w:r>
      <w:r>
        <w:rPr>
          <w:bCs/>
          <w:b/>
        </w:rPr>
        <w:t xml:space="preserve">Tanzania Dar es Salaam</w:t>
      </w:r>
      <w:r>
        <w:t xml:space="preserve"> </w:t>
      </w:r>
      <w:r>
        <w:t xml:space="preserve">stands as a beacon for potential innovation. However, realizing this potential depends on researchers who are committed to local relevance and ethical integrity. The future of medical progress in this region relies on empowering local scientists who understand the nuances of their environment. Ultimately, the</w:t>
      </w:r>
      <w:r>
        <w:t xml:space="preserve"> </w:t>
      </w:r>
      <w:r>
        <w:rPr>
          <w:bCs/>
          <w:b/>
        </w:rPr>
        <w:t xml:space="preserve">Medical Researcher</w:t>
      </w:r>
      <w:r>
        <w:t xml:space="preserve"> </w:t>
      </w:r>
      <w:r>
        <w:t xml:space="preserve">is not just an observer of health trends but a builder of healthier futures for the people of</w:t>
      </w:r>
      <w:r>
        <w:t xml:space="preserve"> </w:t>
      </w:r>
      <w:r>
        <w:rPr>
          <w:bCs/>
          <w:b/>
        </w:rPr>
        <w:t xml:space="preserve">Tanzania Dar es Salaam</w:t>
      </w:r>
      <w:r>
        <w:t xml:space="preserve">. This reflection serves as a reminder that in medical science, context is king, and true research excellence is measured by its ability to improve lives where it matters most.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Medical Researcher in Tanzania Dar es Salaam</dc:title>
  <dc:creator/>
  <dc:language>en</dc:language>
  <cp:keywords/>
  <dcterms:created xsi:type="dcterms:W3CDTF">2026-07-29T18:09:20Z</dcterms:created>
  <dcterms:modified xsi:type="dcterms:W3CDTF">2026-07-29T18:09:20Z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