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e23721d373d239e02e855f1d8a88672478d8f7"/>
    <w:p>
      <w:pPr>
        <w:pStyle w:val="Heading1"/>
      </w:pPr>
      <w:r>
        <w:t xml:space="preserve">A Convergence of History and Innovation: My Journey as a Medical Researcher in Turkey Istanbul</w:t>
      </w:r>
    </w:p>
    <w:bookmarkStart w:id="20" w:name="X60cad0b3b9e0c1cf01bded1bd525c784ce7d56d"/>
    <w:p>
      <w:pPr>
        <w:pStyle w:val="Heading2"/>
      </w:pPr>
      <w:r>
        <w:t xml:space="preserve">A Personal Reflection Paper on Professional Evolution, Cultural Integration, and Scientific Responsibility</w:t>
      </w:r>
    </w:p>
    <w:p>
      <w:pPr>
        <w:pStyle w:val="FirstParagraph"/>
      </w:pPr>
      <w:r>
        <w:t xml:space="preserve">The decision to establish my professional base as a medical researcher in the dynamic metropolis of Istanbul was not merely a logistical choice regarding employment; it was an intellectual and cultural immersion into one of the world’s most unique intersections. Istanbul, with its layered history spanning millennia, serves as a profound metaphor for the nature of modern medical research: it is never truly new, but rather an evolution built upon deep foundations. Writing this reflection paper allows me to dissect my experiences within this specific geographic and professional context, analyzing how the identity of a medical researcher is shaped by the vibrant ecosystem of Turkey Istanbul.</w:t>
      </w:r>
    </w:p>
    <w:p>
      <w:pPr>
        <w:pStyle w:val="BodyText"/>
      </w:pPr>
      <w:r>
        <w:t xml:space="preserve">Upon arriving in Istanbul to begin my work as a medical researcher, I was immediately struck by the juxtaposition of ancient tradition and cutting-edge technology. The city itself is a tapestry woven from Byzantine mosaics and Ottoman architecture, yet its hospitals are among the most technologically advanced in Europe and Asia alike. This duality set the tone for my professional journey. As a medical researcher, one often expects sterile, isolated environments where science occurs in a vacuum away from societal noise. However, working in Turkey Istanbul shattered that stereotype. Here, research is deeply embedded in the social fabric of the city. The patient populations I studied were as diverse as the city itself—transcontinental migrants, local residents with distinct genetic profiles, and expatriates seeking care. This diversity provided a rich dataset but also demanded a heightened sensitivity to cultural nuances that pure data analysis might overlook.</w:t>
      </w:r>
    </w:p>
    <w:p>
      <w:pPr>
        <w:pStyle w:val="BodyText"/>
      </w:pPr>
      <w:r>
        <w:t xml:space="preserve">The role of a medical researcher in Turkey Istanbul requires more than just laboratory precision; it necessitates an anthropological approach. In my initial months, I focused on epidemiological studies regarding cardiovascular health, a prevalent issue globally but with specific risk factors in this region due to dietary habits and lifestyle transitions. I quickly realized that the standard Western models of patient engagement did not translate seamlessly into the Turkish context. Trust is paramount in healthcare here. As a medical researcher, my title carried weight, but it was my willingness to engage with the community, to understand their fears and hopes beyond their clinical symptoms, that allowed for genuine data collection. I learned that effective research in Turkey Istanbul is relational before it is analytical. This has profoundly altered my methodology; I now view informed consent not just as a legal formality, but as an ongoing dialogue rooted in mutual respect.</w:t>
      </w:r>
    </w:p>
    <w:p>
      <w:pPr>
        <w:pStyle w:val="BodyText"/>
      </w:pPr>
      <w:r>
        <w:t xml:space="preserve">Furthermore, the academic environment in Istanbul has been both challenging and invigorating. The country places a significant emphasis on scientific advancement and international collaboration. As a medical researcher, I found myself collaborating with institutions that bridge East and West. This geographical position offers unique opportunities for comparative studies between European and Asian health standards, genetic markers, and healthcare policies. The energy of the academic community in Turkey Istanbul is palpable; conferences are frequent, interdisciplinary cooperation is encouraged, and there is a genuine hunger to contribute to the global body of medical knowledge. However, this ambition comes with pressure. Resources can sometimes be stretched thin compared to larger Western nations, requiring researchers to be innovative in their methodologies and resourceful in their administrative approaches. This constraint has forced me to become a more efficient and creative scientist, finding value in agility rather than just budget.</w:t>
      </w:r>
    </w:p>
    <w:p>
      <w:pPr>
        <w:pStyle w:val="BodyText"/>
      </w:pPr>
      <w:r>
        <w:t xml:space="preserve">Another critical aspect of my reflection concerns the ethical dimensions of medical research in this specific locale. Istanbul is a hub for medical tourism, which introduces complex ethical questions regarding equity, access to care, and the commodification of health. As a medical researcher operating within this system, I often find myself questioning who benefits from our findings. Are we designing treatments that serve the local population adequately, or are our studies geared toward international markets? This internal debate has been central to my professional identity as a medical researcher in Turkey Istanbul. It has pushed me to advocate for research topics that address local public health crises, such as respiratory issues related to urban pollution and metabolic disorders linked to rapid dietary westernization. By aligning my research interests with local needs, I have found a deeper sense of purpose and connection to the community I serve.</w:t>
      </w:r>
    </w:p>
    <w:p>
      <w:pPr>
        <w:pStyle w:val="BodyText"/>
      </w:pPr>
      <w:r>
        <w:t xml:space="preserve">The cultural immersion extends beyond the clinic into daily life, which inevitably influences one’s perspective on health and wellness. The Turkish concept of hospitality and communal living contrasts sharply with the individualism often seen in Western healthcare models. Observing how families in Istanbul care for their elderly, or how community support systems function during illness, has provided me with invaluable insights into psychosocial determinants of health. These observations have enriched my research frameworks, allowing me to incorporate social support variables that are often ignored in purely biomedical studies. The city teaches you that health is not just a physiological state but a social condition.</w:t>
      </w:r>
    </w:p>
    <w:p>
      <w:pPr>
        <w:pStyle w:val="BodyText"/>
      </w:pPr>
      <w:r>
        <w:t xml:space="preserve">In conclusion, my time as a medical researcher in Turkey Istanbul has been transformative. It has challenged my preconceptions about what scientific rigor looks like and expanded my understanding of the human element inherent in healthcare. The city’s unique position as a bridge between continents mirrors the research itself: bridging the gap between tradition and innovation, data and humanity, local needs and global standards. I have learned that being a medical researcher is not just about publishing papers or securing grants; it is about serving as an interpreter of life itself. Istanbul has provided the perfect backdrop for this work—a city that never sleeps, constantly evolving yet deeply rooted in its past. As I continue my work here, I carry with me the lessons of resilience, cultural humility, and scientific adaptability that Turkey Istanbul has instilled in me.</w:t>
      </w:r>
    </w:p>
    <w:p>
      <w:pPr>
        <w:pStyle w:val="BodyText"/>
      </w:pPr>
      <w:r>
        <w:rPr>
          <w:bCs/>
          <w:b/>
        </w:rPr>
        <w:t xml:space="preserve">Final Thoughts:</w:t>
      </w:r>
      <w:r>
        <w:t xml:space="preserve"> </w:t>
      </w:r>
      <w:r>
        <w:t xml:space="preserve">The synergy between the rigorous demands of medical research and the vibrant, complex reality of life in Turkey Istanbul creates a unique professional identity. It is an identity defined by adaptability, ethical consciousness, and a deep appreciation for the cultural contexts that shape human health. This reflection paper serves as both a summary of my journey thus far and a commitment to continue exploring these intersections with integrity and curiosity.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2026-07-30T01:31:02Z</dcterms:created>
  <dcterms:modified xsi:type="dcterms:W3CDTF">2026-07-30T01:31:02Z</dcterms:modified>
</cp:coreProperties>
</file>

<file path=docProps/custom.xml><?xml version="1.0" encoding="utf-8"?>
<Properties xmlns="http://schemas.openxmlformats.org/officeDocument/2006/custom-properties" xmlns:vt="http://schemas.openxmlformats.org/officeDocument/2006/docPropsVTypes"/>
</file>