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Myanmar</w:t>
      </w:r>
      <w:r>
        <w:t xml:space="preserve"> </w:t>
      </w:r>
      <w:r>
        <w:t xml:space="preserve">Yangon</w:t>
      </w:r>
    </w:p>
    <w:bookmarkStart w:id="25" w:name="X756000122c8b5db22a26251ed4bfc1aeaabfdb2"/>
    <w:p>
      <w:pPr>
        <w:pStyle w:val="Heading1"/>
      </w:pPr>
      <w:r>
        <w:t xml:space="preserve">The Soul of Care: A Reflection on the Midwife in Myanmar Yangon</w:t>
      </w:r>
    </w:p>
    <w:p>
      <w:pPr>
        <w:pStyle w:val="FirstParagraph"/>
      </w:pPr>
      <w:r>
        <w:t xml:space="preserve">In the bustling, humid heart of Myanmar Yangon, where the Ayeyarwady River meets the urban sprawl and life moves with a rhythmic intensity that is both chaotic and deeply communal, there exists a figure who stands as a silent guardian of new beginnings. This reflection paper seeks to explore the profound role of the</w:t>
      </w:r>
      <w:r>
        <w:t xml:space="preserve"> </w:t>
      </w:r>
      <w:r>
        <w:rPr>
          <w:bCs/>
          <w:b/>
        </w:rPr>
        <w:t xml:space="preserve">Midwife</w:t>
      </w:r>
      <w:r>
        <w:t xml:space="preserve">, not merely as a medical practitioner, but as a cultural cornerstone within the healthcare landscape of</w:t>
      </w:r>
      <w:r>
        <w:t xml:space="preserve"> </w:t>
      </w:r>
      <w:r>
        <w:rPr>
          <w:bCs/>
          <w:b/>
        </w:rPr>
        <w:t xml:space="preserve">Myanmar Yangon</w:t>
      </w:r>
      <w:r>
        <w:t xml:space="preserve">. To understand the</w:t>
      </w:r>
      <w:r>
        <w:t xml:space="preserve"> </w:t>
      </w:r>
      <w:r>
        <w:rPr>
          <w:iCs/>
          <w:i/>
        </w:rPr>
        <w:t xml:space="preserve">Midwife</w:t>
      </w:r>
      <w:r>
        <w:t xml:space="preserve"> </w:t>
      </w:r>
      <w:r>
        <w:t xml:space="preserve">in this context is to understand resilience, tradition, and the evolving nature of maternal health in Southeast Asia’s largest city.</w:t>
      </w:r>
    </w:p>
    <w:bookmarkStart w:id="20" w:name="X5f54ffeb5188e3522eaf10facb2b1c2bc0d9d01"/>
    <w:p>
      <w:pPr>
        <w:pStyle w:val="Heading2"/>
      </w:pPr>
      <w:r>
        <w:t xml:space="preserve">The Intersection of Tradition and Modernity</w:t>
      </w:r>
    </w:p>
    <w:p>
      <w:pPr>
        <w:pStyle w:val="FirstParagraph"/>
      </w:pPr>
      <w:r>
        <w:t xml:space="preserve">The narrative of childbirth in</w:t>
      </w:r>
      <w:r>
        <w:t xml:space="preserve"> </w:t>
      </w:r>
      <w:r>
        <w:rPr>
          <w:bCs/>
          <w:b/>
        </w:rPr>
        <w:t xml:space="preserve">Myanmar Yangon</w:t>
      </w:r>
      <w:r>
        <w:t xml:space="preserve"> </w:t>
      </w:r>
      <w:r>
        <w:t xml:space="preserve">is rarely a solitary one. It is deeply embedded in family structures, community expectations, and spiritual beliefs. The</w:t>
      </w:r>
      <w:r>
        <w:t xml:space="preserve"> </w:t>
      </w:r>
      <w:r>
        <w:rPr>
          <w:bCs/>
          <w:b/>
        </w:rPr>
        <w:t xml:space="preserve">Midwife</w:t>
      </w:r>
      <w:r>
        <w:t xml:space="preserve">, therefore, operates at a critical intersection between ancient traditions and modern medical protocols. In many neighborhoods across Yangon, from the colonial-era buildings of downtown to the rapidly expanding districts on the outskirts, families often view childbirth as a sacred transition rather than just a clinical procedure.</w:t>
      </w:r>
    </w:p>
    <w:p>
      <w:pPr>
        <w:pStyle w:val="BodyText"/>
      </w:pPr>
      <w:r>
        <w:t xml:space="preserve">Reflecting on this dynamic reveals that the modern</w:t>
      </w:r>
      <w:r>
        <w:t xml:space="preserve"> </w:t>
      </w:r>
      <w:r>
        <w:rPr>
          <w:bCs/>
          <w:b/>
        </w:rPr>
        <w:t xml:space="preserve">Midwife</w:t>
      </w:r>
      <w:r>
        <w:t xml:space="preserve"> </w:t>
      </w:r>
      <w:r>
        <w:t xml:space="preserve">in Yangon must possess more than clinical skills; she must possess cultural intelligence. She is often expected to navigate the delicate balance between recommending evidence-based medical interventions—such as sterile delivery practices and emergency obstetric care—and respecting local customs, such as the presence of elders during birth or specific dietary practices post-partum. This dual role makes the</w:t>
      </w:r>
      <w:r>
        <w:t xml:space="preserve"> </w:t>
      </w:r>
      <w:r>
        <w:rPr>
          <w:bCs/>
          <w:b/>
        </w:rPr>
        <w:t xml:space="preserve">Midwife</w:t>
      </w:r>
      <w:r>
        <w:t xml:space="preserve"> </w:t>
      </w:r>
      <w:r>
        <w:t xml:space="preserve">a vital bridge. In</w:t>
      </w:r>
      <w:r>
        <w:t xml:space="preserve"> </w:t>
      </w:r>
      <w:r>
        <w:rPr>
          <w:bCs/>
          <w:b/>
        </w:rPr>
        <w:t xml:space="preserve">Myanmar Yangon</w:t>
      </w:r>
      <w:r>
        <w:t xml:space="preserve">, where trust in the healthcare system can sometimes be fragile due to historical and socioeconomic factors, this cultural competency is not just beneficial; it is essential for survival.</w:t>
      </w:r>
    </w:p>
    <w:bookmarkEnd w:id="20"/>
    <w:bookmarkStart w:id="21" w:name="X6657135bb439e5289ce83d6cbd75d915afc9cd1"/>
    <w:p>
      <w:pPr>
        <w:pStyle w:val="Heading2"/>
      </w:pPr>
      <w:r>
        <w:t xml:space="preserve">The Burden of Accessibility and Resource Constraints</w:t>
      </w:r>
    </w:p>
    <w:p>
      <w:pPr>
        <w:pStyle w:val="FirstParagraph"/>
      </w:pPr>
      <w:r>
        <w:t xml:space="preserve">A candid reflection on the state of maternal health in</w:t>
      </w:r>
      <w:r>
        <w:t xml:space="preserve"> </w:t>
      </w:r>
      <w:r>
        <w:rPr>
          <w:bCs/>
          <w:b/>
        </w:rPr>
        <w:t xml:space="preserve">Myanmar Yangon</w:t>
      </w:r>
      <w:r>
        <w:t xml:space="preserve"> </w:t>
      </w:r>
      <w:r>
        <w:t xml:space="preserve">must address the stark realities of resource distribution. While Yangon boasts some of the most advanced medical facilities in Southeast Asia, such as specialized maternity hospitals, a significant portion of the population relies on understaffed public clinics or informal community health workers. The</w:t>
      </w:r>
      <w:r>
        <w:t xml:space="preserve"> </w:t>
      </w:r>
      <w:r>
        <w:rPr>
          <w:bCs/>
          <w:b/>
        </w:rPr>
        <w:t xml:space="preserve">Midwife</w:t>
      </w:r>
      <w:r>
        <w:t xml:space="preserve">, therefore, often finds herself working under immense pressure.</w:t>
      </w:r>
    </w:p>
    <w:p>
      <w:pPr>
        <w:pStyle w:val="BodyText"/>
      </w:pPr>
      <w:r>
        <w:t xml:space="preserve">In many urban slums and dense residential areas of Yangon, the distance to quality care is short physically but vast in terms of infrastructure. The</w:t>
      </w:r>
      <w:r>
        <w:t xml:space="preserve"> </w:t>
      </w:r>
      <w:r>
        <w:rPr>
          <w:bCs/>
          <w:b/>
        </w:rPr>
        <w:t xml:space="preserve">Midwife</w:t>
      </w:r>
      <w:r>
        <w:t xml:space="preserve"> </w:t>
      </w:r>
      <w:r>
        <w:t xml:space="preserve">here becomes a symbol of hope amidst scarcity. She may be called upon to provide prenatal education, manage normal deliveries, and identify high-risk pregnancies with limited diagnostic tools. This reflection highlights a poignant truth: the value of the</w:t>
      </w:r>
      <w:r>
        <w:t xml:space="preserve"> </w:t>
      </w:r>
      <w:r>
        <w:rPr>
          <w:bCs/>
          <w:b/>
        </w:rPr>
        <w:t xml:space="preserve">Midwife</w:t>
      </w:r>
      <w:r>
        <w:t xml:space="preserve"> </w:t>
      </w:r>
      <w:r>
        <w:t xml:space="preserve">is amplified in contexts where resources are scarce. Her ability to provide compassionate care when technological support is lacking defines her true worth in</w:t>
      </w:r>
      <w:r>
        <w:t xml:space="preserve"> </w:t>
      </w:r>
      <w:r>
        <w:rPr>
          <w:bCs/>
          <w:b/>
        </w:rPr>
        <w:t xml:space="preserve">Myanmar Yangon</w:t>
      </w:r>
      <w:r>
        <w:t xml:space="preserve">.</w:t>
      </w:r>
    </w:p>
    <w:p>
      <w:pPr>
        <w:pStyle w:val="BodyText"/>
      </w:pPr>
      <w:r>
        <w:t xml:space="preserve">Furthermore, the economic disparity visible in Yangon’s landscape directly impacts maternal health outcomes. Wealthy families may access private clinics with international standards, while others depend on the public sector where overcrowding is common. The</w:t>
      </w:r>
      <w:r>
        <w:t xml:space="preserve"> </w:t>
      </w:r>
      <w:r>
        <w:rPr>
          <w:bCs/>
          <w:b/>
        </w:rPr>
        <w:t xml:space="preserve">Midwife</w:t>
      </w:r>
      <w:r>
        <w:t xml:space="preserve">, regardless of her setting, faces the ethical challenge of providing equitable care. This reflection urges us to consider how policy and support systems can empower midwives to deliver high-quality care across all socioeconomic strata in Yangon.</w:t>
      </w:r>
    </w:p>
    <w:bookmarkEnd w:id="21"/>
    <w:bookmarkStart w:id="22" w:name="the-midwife-as-a-community-anchor"/>
    <w:p>
      <w:pPr>
        <w:pStyle w:val="Heading2"/>
      </w:pPr>
      <w:r>
        <w:t xml:space="preserve">The Midwife as a Community Anchor</w:t>
      </w:r>
    </w:p>
    <w:p>
      <w:pPr>
        <w:pStyle w:val="FirstParagraph"/>
      </w:pPr>
      <w:r>
        <w:t xml:space="preserve">Beyond the clinical setting, the</w:t>
      </w:r>
      <w:r>
        <w:t xml:space="preserve"> </w:t>
      </w:r>
      <w:r>
        <w:rPr>
          <w:bCs/>
          <w:b/>
        </w:rPr>
        <w:t xml:space="preserve">Midwife</w:t>
      </w:r>
      <w:r>
        <w:t xml:space="preserve"> </w:t>
      </w:r>
      <w:r>
        <w:t xml:space="preserve">in</w:t>
      </w:r>
      <w:r>
        <w:t xml:space="preserve"> </w:t>
      </w:r>
      <w:r>
        <w:rPr>
          <w:bCs/>
          <w:b/>
        </w:rPr>
        <w:t xml:space="preserve">Myanmar Yangon</w:t>
      </w:r>
      <w:r>
        <w:t xml:space="preserve"> </w:t>
      </w:r>
      <w:r>
        <w:t xml:space="preserve">serves as a pillar of community health. In a city that is increasingly modernizing but still retains strong communal bonds, midwives often act as trusted advisors. They are not just present during labor; they are involved in postnatal support, breastfeeding education, and even family planning discussions.</w:t>
      </w:r>
    </w:p>
    <w:p>
      <w:pPr>
        <w:pStyle w:val="BodyText"/>
      </w:pPr>
      <w:r>
        <w:t xml:space="preserve">This extended role highlights the holistic nature of midwifery in this region. In Yangon, where information can sometimes be fragmented or misleading due to digital saturation mixed with traditional rumor mills, the</w:t>
      </w:r>
      <w:r>
        <w:t xml:space="preserve"> </w:t>
      </w:r>
      <w:r>
        <w:rPr>
          <w:bCs/>
          <w:b/>
        </w:rPr>
        <w:t xml:space="preserve">Midwife</w:t>
      </w:r>
      <w:r>
        <w:t xml:space="preserve"> </w:t>
      </w:r>
      <w:r>
        <w:t xml:space="preserve">serves as a credible source of truth. Her voice carries weight because she is seen as part of the community, not an distant authority figure. This proximity fosters trust, which is crucial for encouraging women to seek early prenatal care and attend postnatal check-ups. Reflection on this aspect reveals that investing in midwifery education in</w:t>
      </w:r>
      <w:r>
        <w:t xml:space="preserve"> </w:t>
      </w:r>
      <w:r>
        <w:rPr>
          <w:bCs/>
          <w:b/>
        </w:rPr>
        <w:t xml:space="preserve">Myanmar Yangon</w:t>
      </w:r>
      <w:r>
        <w:t xml:space="preserve"> </w:t>
      </w:r>
      <w:r>
        <w:t xml:space="preserve">is not just a medical imperative but a social one.</w:t>
      </w:r>
    </w:p>
    <w:bookmarkEnd w:id="22"/>
    <w:bookmarkStart w:id="23" w:name="challenges-and-the-path-forward"/>
    <w:p>
      <w:pPr>
        <w:pStyle w:val="Heading2"/>
      </w:pPr>
      <w:r>
        <w:t xml:space="preserve">Challenges and the Path Forward</w:t>
      </w:r>
    </w:p>
    <w:p>
      <w:pPr>
        <w:pStyle w:val="FirstParagraph"/>
      </w:pPr>
      <w:r>
        <w:t xml:space="preserve">The journey for professional recognition and improved working conditions for midwives in</w:t>
      </w:r>
      <w:r>
        <w:t xml:space="preserve"> </w:t>
      </w:r>
      <w:r>
        <w:rPr>
          <w:bCs/>
          <w:b/>
        </w:rPr>
        <w:t xml:space="preserve">Myanmar Yangon</w:t>
      </w:r>
      <w:r>
        <w:t xml:space="preserve">, like many other aspects of the healthcare sector, has faced significant hurdles. Political instability and economic fluctuations have impacted funding, training opportunities, and morale. However, it is within this adversity that the resilience of the</w:t>
      </w:r>
      <w:r>
        <w:t xml:space="preserve"> </w:t>
      </w:r>
      <w:r>
        <w:rPr>
          <w:bCs/>
          <w:b/>
        </w:rPr>
        <w:t xml:space="preserve">Midwife</w:t>
      </w:r>
      <w:r>
        <w:t xml:space="preserve"> </w:t>
      </w:r>
      <w:r>
        <w:t xml:space="preserve">shines brightest.</w:t>
      </w:r>
    </w:p>
    <w:p>
      <w:pPr>
        <w:pStyle w:val="BodyText"/>
      </w:pPr>
      <w:r>
        <w:t xml:space="preserve">To honor the role of the midwife in Yangon requires a multi-faceted approach. First, there must be a continued investment in specialized training that respects local context while upholding global standards. Second, policies must support better working conditions for midwives in both public and private sectors to reduce burnout. Finally, public awareness campaigns are needed to elevate the status of midwifery as a highly skilled profession.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in</w:t>
      </w:r>
      <w:r>
        <w:t xml:space="preserve"> </w:t>
      </w:r>
      <w:r>
        <w:rPr>
          <w:bCs/>
          <w:b/>
        </w:rPr>
        <w:t xml:space="preserve">Myanmar Yangon</w:t>
      </w:r>
      <w:r>
        <w:t xml:space="preserve"> </w:t>
      </w:r>
      <w:r>
        <w:t xml:space="preserve">is far more than a healthcare provider; she is a custodian of life, culture, and community well-being. Her work reflects the broader struggles and triumphs of healthcare delivery in a dynamic urban environment. From bridging the gap between tradition and modern medicine to navigating resource constraints with grace and skill, her contribution is indispensable.</w:t>
      </w:r>
    </w:p>
    <w:p>
      <w:pPr>
        <w:pStyle w:val="BodyText"/>
      </w:pPr>
      <w:r>
        <w:t xml:space="preserve">This reflection serves as a testament to the enduring spirit of midwifery in Yangon. As</w:t>
      </w:r>
      <w:r>
        <w:t xml:space="preserve"> </w:t>
      </w:r>
      <w:r>
        <w:rPr>
          <w:bCs/>
          <w:b/>
        </w:rPr>
        <w:t xml:space="preserve">Myanmar Yangon</w:t>
      </w:r>
      <w:r>
        <w:t xml:space="preserve"> </w:t>
      </w:r>
      <w:r>
        <w:t xml:space="preserve">continues to grow and change, supporting its midwives means investing in the health of its future generations. We must recognize their labor, amplify their voices, and ensure that every woman who gives birth in this vibrant city has access to the compassionate, skilled care that only a dedicated midwife can provide. The story of maternal health in</w:t>
      </w:r>
      <w:r>
        <w:t xml:space="preserve"> </w:t>
      </w:r>
      <w:r>
        <w:rPr>
          <w:bCs/>
          <w:b/>
        </w:rPr>
        <w:t xml:space="preserve">Myanmar Yangon</w:t>
      </w:r>
      <w:r>
        <w:t xml:space="preserve"> </w:t>
      </w:r>
      <w:r>
        <w:t xml:space="preserve">is written in the hands of these caregivers, and it is a story worth telling with respect and urgency.</w:t>
      </w:r>
    </w:p>
    <w:p>
      <w:pPr>
        <w:pStyle w:val="BodyText"/>
      </w:pPr>
      <w:r>
        <w:rPr>
          <w:iCs/>
          <w:i/>
        </w:rPr>
        <w:t xml:space="preserve">A Reflection Paper on Maternal Health Practices</w:t>
      </w:r>
      <w:r>
        <w:br/>
      </w:r>
      <w:r>
        <w:t xml:space="preserve">Prepared for Healthcare Professionals and Policy Makers</w:t>
      </w:r>
      <w:r>
        <w:br/>
      </w:r>
      <w:r>
        <w:t xml:space="preserve">Focus Region: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Myanmar Yangon</dc:title>
  <dc:creator/>
  <dc:language>en</dc:language>
  <cp:keywords/>
  <dcterms:created xsi:type="dcterms:W3CDTF">2026-07-29T15:25:17Z</dcterms:created>
  <dcterms:modified xsi:type="dcterms:W3CDTF">2026-07-29T15:25:17Z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