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d8f652ad2993ceac7550f548df5a73fdff0a87f"/>
    <w:p>
      <w:pPr>
        <w:pStyle w:val="Heading1"/>
      </w:pPr>
      <w:r>
        <w:t xml:space="preserve">Bridging Gaps and Healing Hope: A Reflection on Midwifery in South Africa, Cape Town</w:t>
      </w:r>
    </w:p>
    <w:p>
      <w:pPr>
        <w:pStyle w:val="FirstParagraph"/>
      </w:pPr>
      <w:r>
        <w:t xml:space="preserve">The journey of becoming a midwife is not merely an academic pursuit; it is a profound spiritual and professional calling that demands resilience, empathy, and an unwavering commitment to human dignity. In the specific context of South Africa, Cape Town stands as a unique crucible where this calling is tested against the backdrop of historical inequality, cultural diversity, and systemic healthcare challenges. This reflection paper explores the intricate dynamics of practicing midwifery in this vibrant yet complex metropolis, examining how the role intersects with local realities to shape maternal and neonatal outcomes.</w:t>
      </w:r>
    </w:p>
    <w:bookmarkStart w:id="20" w:name="X0f59fdaeaff05283965fc20340aa996f11472d5"/>
    <w:p>
      <w:pPr>
        <w:pStyle w:val="Heading2"/>
      </w:pPr>
      <w:r>
        <w:t xml:space="preserve">The Dual Nature of Cape Town: Beauty and Disparity</w:t>
      </w:r>
    </w:p>
    <w:p>
      <w:pPr>
        <w:pStyle w:val="FirstParagraph"/>
      </w:pPr>
      <w:r>
        <w:t xml:space="preserve">Cape Town is often romanticized for its breathtaking landscapes, from Table Mountain to the Atlantic seaboard. However, for a midwife working within this city, the view is often fractured by stark socioeconomic contrasts. The privilege of practicing in one of South Africa’s most developed urban centers coexists with the harsh realities faced by communities in townships such as Khayelitsha or Nyanga. As a midwife here, I am constantly reminded that geography dictates destiny. In private hospitals in the Southern Suburbs, resources are abundant; in public clinics on the Cape Flats, they are strained to their limits. This dichotomy forces the midwife to be not only a clinician but also an advocate and a resource manager.</w:t>
      </w:r>
    </w:p>
    <w:p>
      <w:pPr>
        <w:pStyle w:val="BodyText"/>
      </w:pPr>
      <w:r>
        <w:t xml:space="preserve">Reflecting on my experiences in South Africa, it becomes evident that technical competence is insufficient without cultural humility. The population is a mosaic of cultures, languages, and traditions. Xhosa, Afrikaans, English, and other indigenous languages are spoken daily in consultation rooms. A midwife must navigate these linguistic nuances with care to ensure informed consent and effective health education. Misunderstandings due to language barriers can lead to adverse outcomes in obstetric care; therefore, the ability to communicate across cultural divides is as critical as any surgical skill.</w:t>
      </w:r>
    </w:p>
    <w:bookmarkEnd w:id="20"/>
    <w:bookmarkStart w:id="21" w:name="X16f490376dbe50efc3959e0d626acd80cfd9513"/>
    <w:p>
      <w:pPr>
        <w:pStyle w:val="Heading2"/>
      </w:pPr>
      <w:r>
        <w:t xml:space="preserve">The Midwife as a Pillar of Community Resilience</w:t>
      </w:r>
    </w:p>
    <w:p>
      <w:pPr>
        <w:pStyle w:val="FirstParagraph"/>
      </w:pPr>
      <w:r>
        <w:t xml:space="preserve">In South Africa, the burden of disease is significant. High rates of HIV and tuberculosis complicate antenatal care, requiring midwives to possess specialized knowledge in managing co-morbidities alongside routine pregnancy care. The reflection process here involves confronting mortality more frequently than in many other parts of the world. Yet, it is precisely this challenge that highlights the transformative power of professional midwifery.</w:t>
      </w:r>
    </w:p>
    <w:p>
      <w:pPr>
        <w:pStyle w:val="BodyText"/>
      </w:pPr>
      <w:r>
        <w:t xml:space="preserve">I have witnessed how a trusted midwife can become a cornerstone of health literacy in marginalized communities. For many women, the antenatal visit is their first sustained contact with the formal healthcare system. In this context, the midwife builds trust that can determine whether a woman returns for postnatal care or seeks traditional healers exclusively. The role extends beyond delivering babies; it involves empowering women to make decisions about their bodies and health in a society where patriarchal norms and economic dependency can limit female agency.</w:t>
      </w:r>
    </w:p>
    <w:bookmarkEnd w:id="21"/>
    <w:bookmarkStart w:id="22" w:name="X36a3ed1b741e5250824a95860e939cfc0eea308"/>
    <w:p>
      <w:pPr>
        <w:pStyle w:val="Heading2"/>
      </w:pPr>
      <w:r>
        <w:t xml:space="preserve">Navigating Systemic Challenges with Compassion</w:t>
      </w:r>
    </w:p>
    <w:p>
      <w:pPr>
        <w:pStyle w:val="FirstParagraph"/>
      </w:pPr>
      <w:r>
        <w:t xml:space="preserve">The healthcare system in South Africa operates under the pressure of high demand and limited resources. Staffing shortages, supply chain interruptions, and infrastructure decay are daily realities for midwives in Cape Town’s public sector. Reflecting on these challenges reveals a profound sense of frustration but also immense pride in the resilience displayed by colleagues. We learn to innovate within constraints, making do with what is available while maintaining the highest ethical standards.</w:t>
      </w:r>
    </w:p>
    <w:p>
      <w:pPr>
        <w:pStyle w:val="BodyText"/>
      </w:pPr>
      <w:r>
        <w:t xml:space="preserve">However, compassion fatigue is a real risk. The emotional toll of delivering babies into poverty-stricken homes or mourning preventable neonatal losses can be overwhelming. It is crucial for midwives in South Africa to engage in continuous self-reflection and peer support systems. Professional identity must be fortified by acknowledging these hardships without succumbing to cynicism. The reflection paper format allows space to document these emotional labor components, which are often invisible in clinical audits but essential for sustainable practice.</w:t>
      </w:r>
    </w:p>
    <w:bookmarkEnd w:id="22"/>
    <w:bookmarkStart w:id="23" w:name="cultural-integration-and-holistic-care"/>
    <w:p>
      <w:pPr>
        <w:pStyle w:val="Heading2"/>
      </w:pPr>
      <w:r>
        <w:t xml:space="preserve">Cultural Integration and Holistic Care</w:t>
      </w:r>
    </w:p>
    <w:p>
      <w:pPr>
        <w:pStyle w:val="FirstParagraph"/>
      </w:pPr>
      <w:r>
        <w:t xml:space="preserve">In Cape Town, traditional practices often intersect with biomedical approaches. A reflective midwife does not dismiss cultural beliefs such as the use of herbal remedies or specific postpartum rituals (like 'ukuthwasa' or cleansing ceremonies) but seeks to integrate safe elements into modern care plans. This collaborative approach respects the autonomy and heritage of the patients, fostering a therapeutic alliance that is vital for effective midwifery.</w:t>
      </w:r>
    </w:p>
    <w:p>
      <w:pPr>
        <w:pStyle w:val="BodyText"/>
      </w:pPr>
      <w:r>
        <w:t xml:space="preserve">Furthermore, community-based antenatal education programs led by midwives have proven effective in improving birth preparedness. By engaging with local leaders and traditional practitioners, midwives can bridge the gap between science and tradition. This holistic view of care acknowledges that health is not just the absence of disease but a state of physical, mental, and social well-being.</w:t>
      </w:r>
    </w:p>
    <w:bookmarkEnd w:id="23"/>
    <w:bookmarkStart w:id="24" w:name="X198b1f917ab59b04d4173b7e022102212d585b8"/>
    <w:p>
      <w:pPr>
        <w:pStyle w:val="Heading2"/>
      </w:pPr>
      <w:r>
        <w:t xml:space="preserve">Conclusion: A Call for Advocacy and Excellence</w:t>
      </w:r>
    </w:p>
    <w:p>
      <w:pPr>
        <w:pStyle w:val="FirstParagraph"/>
      </w:pPr>
      <w:r>
        <w:t xml:space="preserve">In conclusion, practicing as a midwife in South Africa, Cape Town is a privilege laden with responsibility. It requires navigating the complexities of post-apartheid healthcare disparities while celebrating the rich cultural tapestry of the city. The reflection on this role underscores that midwifery is not just about biological intervention but about social justice, education, and empowerment.</w:t>
      </w:r>
    </w:p>
    <w:p>
      <w:pPr>
        <w:pStyle w:val="BodyText"/>
      </w:pPr>
      <w:r>
        <w:t xml:space="preserve">As we look to the future, there is a pressing need for increased investment in midwifery education and infrastructure in Cape Town. Policies must support workforce retention and provide robust mental health resources for healthcare providers. Ultimately, the midwife remains at the forefront of reproductive health, serving as a beacon of hope and healing in a city striving for equity. Through continuous reflection, professional growth, and unwavering advocacy, we honor the trust placed in us by every mother who seeks our care.</w:t>
      </w:r>
    </w:p>
    <w:p>
      <w:pPr>
        <w:pStyle w:val="BodyText"/>
      </w:pPr>
      <w:r>
        <w:t xml:space="preserve">This document reflects the dedication required to serve as a midwife within the unique socio-economic and cultural landscape of South Africa’s Cape Town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Practice in the Context of South Africa, Cape Town</dc:title>
  <dc:creator/>
  <dc:language>en</dc:language>
  <cp:keywords/>
  <dcterms:created xsi:type="dcterms:W3CDTF">2026-07-29T23:11:57Z</dcterms:created>
  <dcterms:modified xsi:type="dcterms:W3CDTF">2026-07-29T23:11:57Z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