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7" w:name="X16e533f4bdc7754350a30d60f5ec3c202bf1842"/>
    <w:p>
      <w:pPr>
        <w:pStyle w:val="Heading1"/>
      </w:pPr>
      <w:r>
        <w:t xml:space="preserve">A Reflection on Midwifery Practice in Thailand Bangkok</w:t>
      </w:r>
    </w:p>
    <w:bookmarkStart w:id="20" w:name="X0bdf9ce2fccecabf5e3c92df846dcccc6de9f10"/>
    <w:p>
      <w:pPr>
        <w:pStyle w:val="Heading2"/>
      </w:pPr>
      <w:r>
        <w:t xml:space="preserve">The Intersection of Tradition and Modernity: A Personal Journey</w:t>
      </w:r>
    </w:p>
    <w:p>
      <w:pPr>
        <w:pStyle w:val="FirstParagraph"/>
      </w:pPr>
      <w:r>
        <w:t xml:space="preserve">Moving into the role of a</w:t>
      </w:r>
      <w:r>
        <w:t xml:space="preserve"> </w:t>
      </w:r>
      <w:r>
        <w:rPr>
          <w:bCs/>
          <w:b/>
        </w:rPr>
        <w:t xml:space="preserve">Midwife</w:t>
      </w:r>
      <w:r>
        <w:t xml:space="preserve">, particularly within the vibrant and complex healthcare landscape of</w:t>
      </w:r>
      <w:r>
        <w:t xml:space="preserve"> </w:t>
      </w:r>
      <w:r>
        <w:rPr>
          <w:bCs/>
          <w:b/>
        </w:rPr>
        <w:t xml:space="preserve">Thailand Bangkok</w:t>
      </w:r>
      <w:r>
        <w:t xml:space="preserve">, has been an experience that profoundly reshaped my professional identity. This reflection seeks to explore the nuanced dynamics I have encountered while working as a midwife in this bustling metropolis. It is not merely a recounting of clinical cases, but rather an introspective journey into how the unique cultural, social, and medical fabric of</w:t>
      </w:r>
      <w:r>
        <w:t xml:space="preserve"> </w:t>
      </w:r>
      <w:r>
        <w:rPr>
          <w:bCs/>
          <w:b/>
        </w:rPr>
        <w:t xml:space="preserve">Thailand Bangkok</w:t>
      </w:r>
      <w:r>
        <w:t xml:space="preserve"> </w:t>
      </w:r>
      <w:r>
        <w:t xml:space="preserve">influences both patient care and my own development as a healthcare provider.</w:t>
      </w:r>
    </w:p>
    <w:bookmarkEnd w:id="20"/>
    <w:bookmarkStart w:id="21" w:name="Xe177a4d8818e26c4a86df3edd622c6641106908"/>
    <w:p>
      <w:pPr>
        <w:pStyle w:val="Heading2"/>
      </w:pPr>
      <w:r>
        <w:t xml:space="preserve">Cultural Nuances and the Concept of 'Sanuk'</w:t>
      </w:r>
    </w:p>
    <w:p>
      <w:pPr>
        <w:pStyle w:val="FirstParagraph"/>
      </w:pPr>
      <w:r>
        <w:t xml:space="preserve">In many Western medical models, efficiency is paramount. However, in</w:t>
      </w:r>
      <w:r>
        <w:t xml:space="preserve"> </w:t>
      </w:r>
      <w:r>
        <w:rPr>
          <w:bCs/>
          <w:b/>
        </w:rPr>
        <w:t xml:space="preserve">Thailand Bangkok</w:t>
      </w:r>
      <w:r>
        <w:t xml:space="preserve">, the concept of *sanuk*—doing things with joy or finding pleasure in an activity—plays a significant role in patient interactions. Initially, this felt like a deviation from strict protocol. Yet, I quickly realized that incorporating warmth and humor was not unprofessional; it was essential for building trust. As a</w:t>
      </w:r>
      <w:r>
        <w:t xml:space="preserve"> </w:t>
      </w:r>
      <w:r>
        <w:rPr>
          <w:bCs/>
          <w:b/>
        </w:rPr>
        <w:t xml:space="preserve">Midwife</w:t>
      </w:r>
      <w:r>
        <w:t xml:space="preserve">, my job is not just to deliver babies but to support women through one of the most vulnerable moments of their lives. In</w:t>
      </w:r>
      <w:r>
        <w:t xml:space="preserve"> </w:t>
      </w:r>
      <w:r>
        <w:rPr>
          <w:bCs/>
          <w:b/>
        </w:rPr>
        <w:t xml:space="preserve">Thailand Bangkok</w:t>
      </w:r>
      <w:r>
        <w:t xml:space="preserve">, where community and family ties are deeply rooted, this relational approach is crucial. I learned that a smile and a moment of genuine connection could often alleviate anxiety more effectively than clinical reassurance alone.</w:t>
      </w:r>
    </w:p>
    <w:bookmarkEnd w:id="21"/>
    <w:bookmarkStart w:id="22" w:name="the-family-centric-model-of-care"/>
    <w:p>
      <w:pPr>
        <w:pStyle w:val="Heading2"/>
      </w:pPr>
      <w:r>
        <w:t xml:space="preserve">The Family-Centric Model of Care</w:t>
      </w:r>
    </w:p>
    <w:p>
      <w:pPr>
        <w:pStyle w:val="FirstParagraph"/>
      </w:pPr>
      <w:r>
        <w:t xml:space="preserve">One of the most striking differences I observed working as a</w:t>
      </w:r>
      <w:r>
        <w:t xml:space="preserve"> </w:t>
      </w:r>
      <w:r>
        <w:rPr>
          <w:bCs/>
          <w:b/>
        </w:rPr>
        <w:t xml:space="preserve">Midwife</w:t>
      </w:r>
      <w:r>
        <w:t xml:space="preserve"> </w:t>
      </w:r>
      <w:r>
        <w:t xml:space="preserve">in</w:t>
      </w:r>
      <w:r>
        <w:t xml:space="preserve"> </w:t>
      </w:r>
      <w:r>
        <w:rPr>
          <w:bCs/>
          <w:b/>
        </w:rPr>
        <w:t xml:space="preserve">Thailand Bangkok</w:t>
      </w:r>
      <w:r>
        <w:t xml:space="preserve">, compared to my previous training, was the extent of family involvement during childbirth. In many Western contexts, labor is often treated as a private affair between the mother and her partner. In contrast, here, the "village" supports the mother. Grandmothers often play a pivotal role in advising on postpartum care (*kruea rueang*). Initially, I found this overwhelming and sometimes conflicting with medical advice. However, reflecting on this dynamic has taught me valuable lessons about collaborative care.</w:t>
      </w:r>
    </w:p>
    <w:p>
      <w:pPr>
        <w:pStyle w:val="BodyText"/>
      </w:pPr>
      <w:r>
        <w:t xml:space="preserve">I now view these family members not as obstacles to sterile or modern protocols, but as vital partners in the mother's recovery. For instance, traditional postpartum practices such as sitting over a herbal steam (*kruea rueang*) are common in</w:t>
      </w:r>
      <w:r>
        <w:t xml:space="preserve"> </w:t>
      </w:r>
      <w:r>
        <w:rPr>
          <w:bCs/>
          <w:b/>
        </w:rPr>
        <w:t xml:space="preserve">Thailand Bangkok</w:t>
      </w:r>
      <w:r>
        <w:t xml:space="preserve">. Rather than dismissing them outright, I have learned to integrate safe elements of these traditions into my midwifery practice. This cultural competence allows me to provide holistic care that respects the mother's heritage while ensuring medical safety.</w:t>
      </w:r>
    </w:p>
    <w:bookmarkEnd w:id="22"/>
    <w:bookmarkStart w:id="23" w:name="X495570ccd884aed02e4d8d4c3f3ad18ccc3b1ab"/>
    <w:p>
      <w:pPr>
        <w:pStyle w:val="Heading2"/>
      </w:pPr>
      <w:r>
        <w:t xml:space="preserve">Navigating Healthcare Disparities in a Megacity</w:t>
      </w:r>
    </w:p>
    <w:p>
      <w:pPr>
        <w:pStyle w:val="FirstParagraph"/>
      </w:pPr>
      <w:r>
        <w:t xml:space="preserve">Working as a</w:t>
      </w:r>
      <w:r>
        <w:t xml:space="preserve"> </w:t>
      </w:r>
      <w:r>
        <w:rPr>
          <w:bCs/>
          <w:b/>
        </w:rPr>
        <w:t xml:space="preserve">Midwife</w:t>
      </w:r>
      <w:r>
        <w:t xml:space="preserve"> </w:t>
      </w:r>
      <w:r>
        <w:t xml:space="preserve">in</w:t>
      </w:r>
      <w:r>
        <w:t xml:space="preserve"> </w:t>
      </w:r>
      <w:r>
        <w:rPr>
          <w:bCs/>
          <w:b/>
        </w:rPr>
        <w:t xml:space="preserve">Thailand Bangkok</w:t>
      </w:r>
      <w:r>
        <w:t xml:space="preserve">, one cannot ignore the stark contrasts within the city. The capital is home to state-of-the-art private hospitals that rival any facility globally, alongside crowded public clinics serving marginalized communities. This disparity has forced me to reflect deeply on health equity.</w:t>
      </w:r>
    </w:p>
    <w:p>
      <w:pPr>
        <w:pStyle w:val="BodyText"/>
      </w:pPr>
      <w:r>
        <w:t xml:space="preserve">In high-volume public settings in</w:t>
      </w:r>
      <w:r>
        <w:t xml:space="preserve"> </w:t>
      </w:r>
      <w:r>
        <w:rPr>
          <w:bCs/>
          <w:b/>
        </w:rPr>
        <w:t xml:space="preserve">Thailand Bangkok</w:t>
      </w:r>
      <w:r>
        <w:t xml:space="preserve">, resources are stretched thin. As a</w:t>
      </w:r>
      <w:r>
        <w:t xml:space="preserve"> </w:t>
      </w:r>
      <w:r>
        <w:rPr>
          <w:bCs/>
          <w:b/>
        </w:rPr>
        <w:t xml:space="preserve">Midwife</w:t>
      </w:r>
      <w:r>
        <w:t xml:space="preserve">, I often had to make difficult triage decisions or provide care with limited equipment. These experiences have honed my clinical skills and resilience. More importantly, they have highlighted the importance of advocacy. I realize that my role extends beyond clinical tasks; it includes advocating for resources and ensuring that even in a busy urban center like</w:t>
      </w:r>
      <w:r>
        <w:t xml:space="preserve"> </w:t>
      </w:r>
      <w:r>
        <w:rPr>
          <w:bCs/>
          <w:b/>
        </w:rPr>
        <w:t xml:space="preserve">Thailand Bangkok</w:t>
      </w:r>
      <w:r>
        <w:t xml:space="preserve">, every mother receives dignified care regardless of her socioeconomic status.</w:t>
      </w:r>
    </w:p>
    <w:bookmarkEnd w:id="23"/>
    <w:bookmarkStart w:id="24" w:name="the-role-of-communication-and-language"/>
    <w:p>
      <w:pPr>
        <w:pStyle w:val="Heading2"/>
      </w:pPr>
      <w:r>
        <w:t xml:space="preserve">The Role of Communication and Language</w:t>
      </w:r>
    </w:p>
    <w:p>
      <w:pPr>
        <w:pStyle w:val="FirstParagraph"/>
      </w:pPr>
      <w:r>
        <w:t xml:space="preserve">Multiculturalism is a defining feature of life in</w:t>
      </w:r>
      <w:r>
        <w:t xml:space="preserve"> </w:t>
      </w:r>
      <w:r>
        <w:rPr>
          <w:bCs/>
          <w:b/>
        </w:rPr>
        <w:t xml:space="preserve">Thailand Bangkok</w:t>
      </w:r>
      <w:r>
        <w:t xml:space="preserve">. While Thai is the dominant language, my practice involves communicating with patients from diverse backgrounds, including migrant workers from neighboring countries and expatriates. Language barriers can be significant challenges for a</w:t>
      </w:r>
      <w:r>
        <w:t xml:space="preserve"> </w:t>
      </w:r>
      <w:r>
        <w:rPr>
          <w:bCs/>
          <w:b/>
        </w:rPr>
        <w:t xml:space="preserve">Midwife</w:t>
      </w:r>
      <w:r>
        <w:t xml:space="preserve">. Misunderstandings regarding pain levels, consent, or postpartum instructions can have serious consequences.</w:t>
      </w:r>
    </w:p>
    <w:p>
      <w:pPr>
        <w:pStyle w:val="BodyText"/>
      </w:pPr>
      <w:r>
        <w:t xml:space="preserve">Reflecting on these interactions has led me to improve my use of visual aids and non-verbal communication techniques. I have also learned the importance of patience and active listening. In</w:t>
      </w:r>
      <w:r>
        <w:t xml:space="preserve"> </w:t>
      </w:r>
      <w:r>
        <w:rPr>
          <w:bCs/>
          <w:b/>
        </w:rPr>
        <w:t xml:space="preserve">Thailand Bangkok</w:t>
      </w:r>
      <w:r>
        <w:t xml:space="preserve">, where respect for hierarchy is high, patients may be reluctant to ask questions or express discomfort directly. As a</w:t>
      </w:r>
      <w:r>
        <w:t xml:space="preserve"> </w:t>
      </w:r>
      <w:r>
        <w:rPr>
          <w:bCs/>
          <w:b/>
        </w:rPr>
        <w:t xml:space="preserve">Midwife</w:t>
      </w:r>
      <w:r>
        <w:t xml:space="preserve">, learning to read between the lines—understanding that a nod might not always mean agreement but rather polite deference—has been a critical skill in ensuring informed consent and patient autonomy.</w:t>
      </w:r>
    </w:p>
    <w:bookmarkEnd w:id="24"/>
    <w:bookmarkStart w:id="25" w:name="emotional-resilience-and-self-care"/>
    <w:p>
      <w:pPr>
        <w:pStyle w:val="Heading2"/>
      </w:pPr>
      <w:r>
        <w:t xml:space="preserve">Emotional Resilience and Self-Care</w:t>
      </w:r>
    </w:p>
    <w:p>
      <w:pPr>
        <w:pStyle w:val="FirstParagraph"/>
      </w:pPr>
      <w:r>
        <w:t xml:space="preserve">The emotional toll of midwifery is universal, but practicing in the fast-paced environment of</w:t>
      </w:r>
      <w:r>
        <w:t xml:space="preserve"> </w:t>
      </w:r>
      <w:r>
        <w:rPr>
          <w:bCs/>
          <w:b/>
        </w:rPr>
        <w:t xml:space="preserve">Thailand Bangkok</w:t>
      </w:r>
      <w:r>
        <w:t xml:space="preserve">, with its high traffic congestion and urban stressors, adds another layer of complexity. Emergency transports can be delayed due to traffic jams on the expressways, adding pressure to triage care while waiting for patients or transfer. This has taught me the importance of staying calm under pressure.</w:t>
      </w:r>
    </w:p>
    <w:p>
      <w:pPr>
        <w:pStyle w:val="BodyText"/>
      </w:pPr>
      <w:r>
        <w:t xml:space="preserve">Furthermore, witnessing birth outcomes that do not go as planned in a</w:t>
      </w:r>
      <w:r>
        <w:t xml:space="preserve"> </w:t>
      </w:r>
      <w:r>
        <w:rPr>
          <w:bCs/>
          <w:b/>
        </w:rPr>
        <w:t xml:space="preserve">Midwife</w:t>
      </w:r>
      <w:r>
        <w:t xml:space="preserve"> </w:t>
      </w:r>
      <w:r>
        <w:t xml:space="preserve">role is challenging. In</w:t>
      </w:r>
      <w:r>
        <w:t xml:space="preserve"> </w:t>
      </w:r>
      <w:r>
        <w:rPr>
          <w:bCs/>
          <w:b/>
        </w:rPr>
        <w:t xml:space="preserve">Thailand Bangkok</w:t>
      </w:r>
      <w:r>
        <w:t xml:space="preserve">, there is often high societal expectation for perfection, which can add guilt to those who experience complications. I have learned to prioritize self-reflection and peer support systems. Engaging with colleagues in</w:t>
      </w:r>
      <w:r>
        <w:t xml:space="preserve"> </w:t>
      </w:r>
      <w:r>
        <w:rPr>
          <w:bCs/>
          <w:b/>
        </w:rPr>
        <w:t xml:space="preserve">Thailand Bangkok</w:t>
      </w:r>
      <w:r>
        <w:t xml:space="preserve"> </w:t>
      </w:r>
      <w:r>
        <w:t xml:space="preserve">allows for shared learning and emotional processing, preventing burnout.</w:t>
      </w:r>
    </w:p>
    <w:bookmarkEnd w:id="25"/>
    <w:bookmarkStart w:id="26" w:name="Xedc46ea05454fa3977cc13722a6055ac082d361"/>
    <w:p>
      <w:pPr>
        <w:pStyle w:val="Heading2"/>
      </w:pPr>
      <w:r>
        <w:t xml:space="preserve">Conclusion: Embracing the Future of Midwifery</w:t>
      </w:r>
    </w:p>
    <w:p>
      <w:pPr>
        <w:pStyle w:val="FirstParagraph"/>
      </w:pPr>
      <w:r>
        <w:t xml:space="preserve">In conclusion, my journey as a</w:t>
      </w:r>
      <w:r>
        <w:t xml:space="preserve"> </w:t>
      </w:r>
      <w:r>
        <w:rPr>
          <w:bCs/>
          <w:b/>
        </w:rPr>
        <w:t xml:space="preserve">Midwife</w:t>
      </w:r>
      <w:r>
        <w:t xml:space="preserve"> </w:t>
      </w:r>
      <w:r>
        <w:t xml:space="preserve">in</w:t>
      </w:r>
      <w:r>
        <w:t xml:space="preserve"> </w:t>
      </w:r>
      <w:r>
        <w:rPr>
          <w:bCs/>
          <w:b/>
        </w:rPr>
        <w:t xml:space="preserve">Thailand Bangkok</w:t>
      </w:r>
      <w:r>
        <w:t xml:space="preserve">, is one of continuous learning, adaptation, and growth. It has challenged me to look beyond clinical protocols and engage with the human spirit in all its complexity. The vibrant culture of</w:t>
      </w:r>
      <w:r>
        <w:t xml:space="preserve"> </w:t>
      </w:r>
      <w:r>
        <w:rPr>
          <w:bCs/>
          <w:b/>
        </w:rPr>
        <w:t xml:space="preserve">Thailand Bangkok</w:t>
      </w:r>
      <w:r>
        <w:t xml:space="preserve">, with its blend of ancient traditions and modern aspirations, provides a unique backdrop for practicing midwifery.</w:t>
      </w:r>
    </w:p>
    <w:p>
      <w:pPr>
        <w:pStyle w:val="BodyText"/>
      </w:pPr>
      <w:r>
        <w:t xml:space="preserve">Going forward, I am committed to advocating for policies that support both traditional wisdom and evidence-based practice. I aim to continue bridging the gap between diverse patient populations in</w:t>
      </w:r>
      <w:r>
        <w:t xml:space="preserve"> </w:t>
      </w:r>
      <w:r>
        <w:rPr>
          <w:bCs/>
          <w:b/>
        </w:rPr>
        <w:t xml:space="preserve">Thailand Bangkok</w:t>
      </w:r>
      <w:r>
        <w:t xml:space="preserve">, ensuring that every woman feels heard, respected, and cared for. This reflection is not an endpoint but a stepping stone toward becoming a more compassionate, competent, and culturally aware</w:t>
      </w:r>
      <w:r>
        <w:t xml:space="preserve"> </w:t>
      </w:r>
      <w:r>
        <w:rPr>
          <w:bCs/>
          <w:b/>
        </w:rPr>
        <w:t xml:space="preserve">Midwife</w:t>
      </w:r>
      <w:r>
        <w:t xml:space="preserve"> </w:t>
      </w:r>
      <w:r>
        <w:t xml:space="preserve">in this dynamic region.</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Midwifery Practice in Thailand Bangkok</dc:title>
  <dc:creator/>
  <dc:language>en</dc:language>
  <cp:keywords/>
  <dcterms:created xsi:type="dcterms:W3CDTF">2026-07-29T14:49:45Z</dcterms:created>
  <dcterms:modified xsi:type="dcterms:W3CDTF">2026-07-29T14:49:45Z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