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acb949d5595751a9e546e7682a422584e6e500d"/>
    <w:p>
      <w:pPr>
        <w:pStyle w:val="Heading1"/>
      </w:pPr>
      <w:r>
        <w:t xml:space="preserve">A Reflection on the Evolving Role of the Midwife in United Arab Emirates Dubai</w:t>
      </w:r>
    </w:p>
    <w:p>
      <w:pPr>
        <w:pStyle w:val="FirstParagraph"/>
      </w:pPr>
      <w:r>
        <w:rPr>
          <w:bCs/>
          <w:b/>
        </w:rPr>
        <w:t xml:space="preserve">Date:</w:t>
      </w:r>
      <w:r>
        <w:t xml:space="preserve"> </w:t>
      </w:r>
      <w:r>
        <w:t xml:space="preserve">October 26, 2023</w:t>
      </w:r>
      <w:r>
        <w:br/>
      </w:r>
    </w:p>
    <w:bookmarkStart w:id="20" w:name="X9c05a5323c28c3a8c448664a30944362b68dc2e"/>
    <w:p>
      <w:pPr>
        <w:pStyle w:val="Heading2"/>
      </w:pPr>
      <w:r>
        <w:t xml:space="preserve">Introduction: A Nexus of Tradition and Modernity</w:t>
      </w:r>
    </w:p>
    <w:p>
      <w:pPr>
        <w:pStyle w:val="FirstParagraph"/>
      </w:pPr>
      <w:r>
        <w:t xml:space="preserve">The landscape of healthcare in the</w:t>
      </w:r>
      <w:r>
        <w:t xml:space="preserve"> </w:t>
      </w:r>
      <w:r>
        <w:rPr>
          <w:bCs/>
          <w:b/>
        </w:rPr>
        <w:t xml:space="preserve">United Arab Emirates Dubai</w:t>
      </w:r>
      <w:r>
        <w:t xml:space="preserve">Midwife</w:t>
      </w:r>
    </w:p>
    <w:p>
      <w:pPr>
        <w:pStyle w:val="BodyText"/>
      </w:pPr>
      <w:r>
        <w:t xml:space="preserve">Dubai serves as a global hub where East meets West. For the</w:t>
      </w:r>
      <w:r>
        <w:t xml:space="preserve"> </w:t>
      </w:r>
      <w:r>
        <w:rPr>
          <w:bCs/>
          <w:b/>
        </w:rPr>
        <w:t xml:space="preserve">Midwife</w:t>
      </w:r>
      <w:r>
        <w:t xml:space="preserve">United Arab Emirates Dubai.</w:t>
      </w:r>
    </w:p>
    <w:bookmarkEnd w:id="20"/>
    <w:bookmarkStart w:id="21" w:name="cultural-competence-as-clinical-care"/>
    <w:p>
      <w:pPr>
        <w:pStyle w:val="Heading2"/>
      </w:pPr>
      <w:r>
        <w:t xml:space="preserve">Cultural Competence as Clinical Care</w:t>
      </w:r>
    </w:p>
    <w:p>
      <w:pPr>
        <w:pStyle w:val="FirstParagraph"/>
      </w:pPr>
      <w:r>
        <w:t xml:space="preserve">In many Western contexts, patient autonomy is often the primary driver of clinical decision-making. However, in the context of maternity care within the</w:t>
      </w:r>
      <w:r>
        <w:t xml:space="preserve"> </w:t>
      </w:r>
      <w:r>
        <w:rPr>
          <w:bCs/>
          <w:b/>
        </w:rPr>
        <w:t xml:space="preserve">United Arab Emirates Dubai</w:t>
      </w:r>
      <w:r>
        <w:t xml:space="preserve">, family dynamics play a pivotal role. Reflection on my practice reveals that effective midwifery here requires a deep sensitivity to cultural and religious norms. For instance, modesty is not just a preference but often a strict requirement for many female patients from conservative backgrounds.</w:t>
      </w:r>
    </w:p>
    <w:p>
      <w:pPr>
        <w:pStyle w:val="BodyText"/>
      </w:pPr>
      <w:r>
        <w:t xml:space="preserve">As a</w:t>
      </w:r>
      <w:r>
        <w:t xml:space="preserve"> </w:t>
      </w:r>
      <w:r>
        <w:rPr>
          <w:bCs/>
          <w:b/>
        </w:rPr>
        <w:t xml:space="preserve">Midwife</w:t>
      </w:r>
      <w:r>
        <w:t xml:space="preserve">, I have learned that establishing trust involves more than clinical competence; it involves cultural intelligence. This means understanding the significance of having a female chaperone, respecting prayer times during labor, and acknowledging the influential role of mothers and mothers-in-law in decision-making processes. In</w:t>
      </w:r>
      <w:r>
        <w:t xml:space="preserve"> </w:t>
      </w:r>
      <w:r>
        <w:rPr>
          <w:bCs/>
          <w:b/>
        </w:rPr>
        <w:t xml:space="preserve">United Arab Emirates Dubai</w:t>
      </w:r>
      <w:r>
        <w:t xml:space="preserve">, ignoring these nuances can lead to anxiety for the patient, whereas embracing them fosters a sense of safety and dignity. The reflection here is that cultural competence is not an "add-on" skill; it is central to clinical efficacy.</w:t>
      </w:r>
    </w:p>
    <w:bookmarkEnd w:id="21"/>
    <w:bookmarkStart w:id="22" w:name="X37b984546f3bc8a744bae4400992babcee97c9d"/>
    <w:p>
      <w:pPr>
        <w:pStyle w:val="Heading2"/>
      </w:pPr>
      <w:r>
        <w:t xml:space="preserve">The High-Tech Environment and Standards of Excellence</w:t>
      </w:r>
    </w:p>
    <w:p>
      <w:pPr>
        <w:pStyle w:val="FirstParagraph"/>
      </w:pPr>
      <w:r>
        <w:t xml:space="preserve">Dubai prides itself on being a city of firsts and excellence. This ambition permeates its healthcare sector, which is regulated by rigorous standards set by the Department of Health (DOH) and the Dubai Health Authority (DHA). For the</w:t>
      </w:r>
      <w:r>
        <w:t xml:space="preserve"> </w:t>
      </w:r>
      <w:r>
        <w:rPr>
          <w:bCs/>
          <w:b/>
        </w:rPr>
        <w:t xml:space="preserve">Midwife</w:t>
      </w:r>
      <w:r>
        <w:t xml:space="preserve">, this environment demands continuous professional development and adaptability to cutting-edge technology.</w:t>
      </w:r>
    </w:p>
    <w:p>
      <w:pPr>
        <w:pStyle w:val="BodyText"/>
      </w:pPr>
      <w:r>
        <w:t xml:space="preserve">In my reflection on daily workflows, I note how advanced monitoring systems, telemedicine integration, and state-of-the-art labor suites are standard in many facilities across</w:t>
      </w:r>
      <w:r>
        <w:t xml:space="preserve"> </w:t>
      </w:r>
      <w:r>
        <w:rPr>
          <w:bCs/>
          <w:b/>
        </w:rPr>
        <w:t xml:space="preserve">United Arab Emirates Dubai</w:t>
      </w:r>
      <w:r>
        <w:t xml:space="preserve">. The expectation is high. Patients in this region often have access to some of the best medical resources globally. Consequently, the</w:t>
      </w:r>
      <w:r>
        <w:t xml:space="preserve"> </w:t>
      </w:r>
      <w:r>
        <w:rPr>
          <w:bCs/>
          <w:b/>
        </w:rPr>
        <w:t xml:space="preserve">Midwife</w:t>
      </w:r>
    </w:p>
    <w:bookmarkEnd w:id="22"/>
    <w:bookmarkStart w:id="23" w:name="navigating-a-multicultural-workforce"/>
    <w:p>
      <w:pPr>
        <w:pStyle w:val="Heading2"/>
      </w:pPr>
      <w:r>
        <w:t xml:space="preserve">Navigating a Multicultural Workforce</w:t>
      </w:r>
    </w:p>
    <w:p>
      <w:pPr>
        <w:pStyle w:val="FirstParagraph"/>
      </w:pPr>
      <w:r>
        <w:t xml:space="preserve">A striking feature of healthcare employment in the</w:t>
      </w:r>
      <w:r>
        <w:t xml:space="preserve"> </w:t>
      </w:r>
      <w:r>
        <w:rPr>
          <w:bCs/>
          <w:b/>
        </w:rPr>
        <w:t xml:space="preserve">United Arab Emirates Dubai</w:t>
      </w:r>
      <w:r>
        <w:t xml:space="preserve">Midwife, or even an expatriate midwife settling in this hub, collaboration requires exceptional communication skills.</w:t>
      </w:r>
    </w:p>
    <w:p>
      <w:pPr>
        <w:pStyle w:val="BodyText"/>
      </w:pPr>
      <w:r>
        <w:t xml:space="preserve">I have reflected on how diverse teams enhance patient care by bringing varied perspectives to problem-solving. However, it also requires patience and clear protocols to ensure that language barriers do not compromise safety. In</w:t>
      </w:r>
      <w:r>
        <w:t xml:space="preserve"> </w:t>
      </w:r>
      <w:r>
        <w:rPr>
          <w:bCs/>
          <w:b/>
        </w:rPr>
        <w:t xml:space="preserve">United Arab Emirates Dubai</w:t>
      </w:r>
      <w:r>
        <w:t xml:space="preserve">, English is the lingua franca of healthcare, yet understanding the specific medical terminology preferences of different nationalities is crucial. The</w:t>
      </w:r>
      <w:r>
        <w:t xml:space="preserve"> </w:t>
      </w:r>
      <w:r>
        <w:rPr>
          <w:bCs/>
          <w:b/>
        </w:rPr>
        <w:t xml:space="preserve">Midwife</w:t>
      </w:r>
    </w:p>
    <w:bookmarkEnd w:id="23"/>
    <w:bookmarkStart w:id="24" w:name="educational-advocacy-and-empowerment"/>
    <w:p>
      <w:pPr>
        <w:pStyle w:val="Heading2"/>
      </w:pPr>
      <w:r>
        <w:t xml:space="preserve">Educational Advocacy and Empowerment</w:t>
      </w:r>
    </w:p>
    <w:p>
      <w:pPr>
        <w:pStyle w:val="FirstParagraph"/>
      </w:pPr>
      <w:r>
        <w:t xml:space="preserve">A significant portion of my reflection on midwifery in this region focuses on education. In recent years, there has been a noticeable shift among families in the</w:t>
      </w:r>
      <w:r>
        <w:t xml:space="preserve"> </w:t>
      </w:r>
      <w:r>
        <w:rPr>
          <w:bCs/>
          <w:b/>
        </w:rPr>
        <w:t xml:space="preserve">United Arab Emirates Dubai</w:t>
      </w:r>
    </w:p>
    <w:p>
      <w:pPr>
        <w:pStyle w:val="BodyText"/>
      </w:pPr>
      <w:r>
        <w:t xml:space="preserve">The role of the</w:t>
      </w:r>
      <w:r>
        <w:t xml:space="preserve"> </w:t>
      </w:r>
      <w:r>
        <w:rPr>
          <w:bCs/>
          <w:b/>
        </w:rPr>
        <w:t xml:space="preserve">MidwifeMidwife</w:t>
      </w:r>
    </w:p>
    <w:bookmarkEnd w:id="24"/>
    <w:bookmarkStart w:id="25" w:name="conclusion-the-heart-of-dubai-healthcare"/>
    <w:p>
      <w:pPr>
        <w:pStyle w:val="Heading2"/>
      </w:pPr>
      <w:r>
        <w:t xml:space="preserve">Conclusion: The Heart of Dubai Healthcare</w:t>
      </w:r>
    </w:p>
    <w:p>
      <w:pPr>
        <w:pStyle w:val="FirstParagraph"/>
      </w:pPr>
      <w:r>
        <w:t xml:space="preserve">In conclusion, reflecting on the profession of midwifery within the specific context of</w:t>
      </w:r>
      <w:r>
        <w:t xml:space="preserve"> </w:t>
      </w:r>
      <w:r>
        <w:rPr>
          <w:bCs/>
          <w:b/>
        </w:rPr>
        <w:t xml:space="preserve">United Arab Emirates Dubai</w:t>
      </w:r>
    </w:p>
    <w:p>
      <w:pPr>
        <w:pStyle w:val="BodyText"/>
      </w:pPr>
      <w:r>
        <w:t xml:space="preserve">The</w:t>
      </w:r>
    </w:p>
    <w:p>
      <w:pPr>
        <w:pStyle w:val="BodyText"/>
      </w:pPr>
      <w:r>
        <w:t xml:space="preserve">MidwifeUnited Arab Emirates Dubai feels seen, heard, and cherished throughout her journey.</w:t>
      </w:r>
    </w:p>
    <w:p>
      <w:pPr>
        <w:pStyle w:val="BodyText"/>
      </w:pPr>
      <w:r>
        <w:rPr>
          <w:iCs/>
          <w:i/>
        </w:rPr>
        <w:t xml:space="preserve">This document serves as a professional reflection paper regarding midwifery practices. All terms including 'Reflection Paper', 'Midwife', and 'United Arab Emirates Dubai' are central to the thematic analysis presented herein.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United Arab Emirates Dubai</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