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Duty,</w:t>
      </w:r>
      <w:r>
        <w:t xml:space="preserve"> </w:t>
      </w:r>
      <w:r>
        <w:t xml:space="preserve">and</w:t>
      </w:r>
      <w:r>
        <w:t xml:space="preserve"> </w:t>
      </w:r>
      <w:r>
        <w:t xml:space="preserve">Presence:</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Germany</w:t>
      </w:r>
      <w:r>
        <w:t xml:space="preserve"> </w:t>
      </w:r>
      <w:r>
        <w:t xml:space="preserve">Frankfurt</w:t>
      </w:r>
    </w:p>
    <w:bookmarkStart w:id="26" w:name="X93890a8e46e61a0a58d1b4c7f19dc35e3cf38b7"/>
    <w:p>
      <w:pPr>
        <w:pStyle w:val="Heading1"/>
      </w:pPr>
      <w:r>
        <w:t xml:space="preserve">Bridging History and Modernity: A Reflection on the Military Officer in Germany Frankfurt</w:t>
      </w:r>
    </w:p>
    <w:p>
      <w:pPr>
        <w:pStyle w:val="FirstParagraph"/>
      </w:pPr>
      <w:r>
        <w:t xml:space="preserve">The concept of the</w:t>
      </w:r>
      <w:r>
        <w:t xml:space="preserve"> </w:t>
      </w:r>
      <w:r>
        <w:rPr>
          <w:bCs/>
          <w:b/>
        </w:rPr>
        <w:t xml:space="preserve">Military Officer</w:t>
      </w:r>
      <w:r>
        <w:t xml:space="preserve"> </w:t>
      </w:r>
      <w:r>
        <w:t xml:space="preserve">is often viewed through a monolithic lens, shaped by cinematic depictions of command or historical archives of battlefields. However, when this archetype is transposed into the specific geographic and geopolitical context of</w:t>
      </w:r>
      <w:r>
        <w:t xml:space="preserve"> </w:t>
      </w:r>
      <w:r>
        <w:rPr>
          <w:bCs/>
          <w:b/>
        </w:rPr>
        <w:t xml:space="preserve">Germany Frankfurt</w:t>
      </w:r>
      <w:r>
        <w:t xml:space="preserve">, the role undergoes a profound transformation. This reflection paper seeks to explore the multifaceted identity of the military officer not merely as a commander in uniform, but as a diplomat, a stabilizer, and a symbol of international cooperation within one of Europe’s most pivotal urban centers.</w:t>
      </w:r>
    </w:p>
    <w:bookmarkStart w:id="20" w:name="the-historical-weight-of-frankfurt"/>
    <w:p>
      <w:pPr>
        <w:pStyle w:val="Heading2"/>
      </w:pPr>
      <w:r>
        <w:t xml:space="preserve">The Historical Weight of Frankfurt</w:t>
      </w:r>
    </w:p>
    <w:p>
      <w:pPr>
        <w:pStyle w:val="FirstParagraph"/>
      </w:pPr>
      <w:r>
        <w:t xml:space="preserve">To understand the contemporary role of any</w:t>
      </w:r>
      <w:r>
        <w:t xml:space="preserve"> </w:t>
      </w:r>
      <w:r>
        <w:rPr>
          <w:bCs/>
          <w:b/>
        </w:rPr>
        <w:t xml:space="preserve">Military Officer</w:t>
      </w:r>
      <w:r>
        <w:t xml:space="preserve"> </w:t>
      </w:r>
      <w:r>
        <w:t xml:space="preserve">stationed or operating in</w:t>
      </w:r>
      <w:r>
        <w:t xml:space="preserve"> </w:t>
      </w:r>
      <w:r>
        <w:rPr>
          <w:bCs/>
          <w:b/>
        </w:rPr>
        <w:t xml:space="preserve">Germany Frankfurt</w:t>
      </w:r>
      <w:r>
        <w:t xml:space="preserve">, one must first acknowledge the city’s complex historical tapestry. Frankfurt am Main has long served as a crossroads of Europe, a place where trade routes intersected and where empires rose and fell. From the medieval Holy Roman Empire to the devastation of World War II, which left much of Frankfurt in ruins, and its subsequent rebirth as an economic powerhouse, the city embodies resilience. For a</w:t>
      </w:r>
      <w:r>
        <w:t xml:space="preserve"> </w:t>
      </w:r>
      <w:r>
        <w:rPr>
          <w:bCs/>
          <w:b/>
        </w:rPr>
        <w:t xml:space="preserve">Military Officer</w:t>
      </w:r>
      <w:r>
        <w:t xml:space="preserve">, standing on these streets is to stand upon layers of history that demand humility. The presence of military personnel in this context is no longer about imperial conquest but about safeguarding the peace that allowed such recovery to occur.</w:t>
      </w:r>
    </w:p>
    <w:bookmarkEnd w:id="20"/>
    <w:bookmarkStart w:id="21" w:name="the-officer-as-diplomat-and-liaison"/>
    <w:p>
      <w:pPr>
        <w:pStyle w:val="Heading2"/>
      </w:pPr>
      <w:r>
        <w:t xml:space="preserve">The Officer as Diplomat and Liaison</w:t>
      </w:r>
    </w:p>
    <w:p>
      <w:pPr>
        <w:pStyle w:val="FirstParagraph"/>
      </w:pPr>
      <w:r>
        <w:t xml:space="preserve">In</w:t>
      </w:r>
      <w:r>
        <w:t xml:space="preserve"> </w:t>
      </w:r>
      <w:r>
        <w:rPr>
          <w:bCs/>
          <w:b/>
        </w:rPr>
        <w:t xml:space="preserve">Germany Frankfurt</w:t>
      </w:r>
      <w:r>
        <w:t xml:space="preserve">, the modern</w:t>
      </w:r>
      <w:r>
        <w:t xml:space="preserve"> </w:t>
      </w:r>
      <w:r>
        <w:rPr>
          <w:bCs/>
          <w:b/>
        </w:rPr>
        <w:t xml:space="preserve">Military Officer</w:t>
      </w:r>
      <w:r>
        <w:t xml:space="preserve"> </w:t>
      </w:r>
      <w:r>
        <w:t xml:space="preserve">frequently operates less on a battlefield and more in conference rooms, embassies, and joint task force headquarters. The city hosts numerous international institutions, including the European Central Bank (ECB), which underscores its role as a financial hub. Concurrently, it serves as a logistical node for NATO operations due to its central location in Europe. Consequently, the duties of an</w:t>
      </w:r>
      <w:r>
        <w:t xml:space="preserve"> </w:t>
      </w:r>
      <w:r>
        <w:rPr>
          <w:bCs/>
          <w:b/>
        </w:rPr>
        <w:t xml:space="preserve">Military Officer</w:t>
      </w:r>
      <w:r>
        <w:t xml:space="preserve"> </w:t>
      </w:r>
      <w:r>
        <w:t xml:space="preserve">here are heavily skewed toward diplomacy and coordination. They must navigate complex bureaucratic landscapes, foster relationships with local German authorities (both in Hesse state and federal levels), and engage with multinational counterparts.</w:t>
      </w:r>
    </w:p>
    <w:p>
      <w:pPr>
        <w:pStyle w:val="BodyText"/>
      </w:pPr>
      <w:r>
        <w:t xml:space="preserve">This aspect of the role requires a high degree of cultural intelligence. The</w:t>
      </w:r>
      <w:r>
        <w:t xml:space="preserve"> </w:t>
      </w:r>
      <w:r>
        <w:rPr>
          <w:bCs/>
          <w:b/>
        </w:rPr>
        <w:t xml:space="preserve">Military Officer</w:t>
      </w:r>
      <w:r>
        <w:t xml:space="preserve"> </w:t>
      </w:r>
      <w:r>
        <w:t xml:space="preserve">in Frankfurt is often the face of their nation to the local community. Their behavior, adherence to international law, and respect for German democratic institutions directly influence public perception of foreign military presence. The reflection here is on the power of soft power; every interaction at a joint meeting or a ceremonial event contributes to the broader narrative of alliance and trust.</w:t>
      </w:r>
    </w:p>
    <w:bookmarkEnd w:id="21"/>
    <w:bookmarkStart w:id="22" w:name="X8d9a9880bdf4f79e83cc74fcf7ef74c9dfc84c7"/>
    <w:p>
      <w:pPr>
        <w:pStyle w:val="Heading2"/>
      </w:pPr>
      <w:r>
        <w:t xml:space="preserve">NATO Logistics Command and Strategic Presence</w:t>
      </w:r>
    </w:p>
    <w:p>
      <w:pPr>
        <w:pStyle w:val="FirstParagraph"/>
      </w:pPr>
      <w:r>
        <w:t xml:space="preserve">A critical component of this reflection involves the specific operational context provided by</w:t>
      </w:r>
      <w:r>
        <w:t xml:space="preserve"> </w:t>
      </w:r>
      <w:r>
        <w:rPr>
          <w:bCs/>
          <w:b/>
        </w:rPr>
        <w:t xml:space="preserve">Germany Frankfurt</w:t>
      </w:r>
      <w:r>
        <w:t xml:space="preserve">. The city is home to key NATO facilities, including elements related to logistics and command structures. For a</w:t>
      </w:r>
      <w:r>
        <w:t xml:space="preserve"> </w:t>
      </w:r>
      <w:r>
        <w:rPr>
          <w:bCs/>
          <w:b/>
        </w:rPr>
        <w:t xml:space="preserve">Military Officer</w:t>
      </w:r>
      <w:r>
        <w:t xml:space="preserve">, this means working within a framework of interoperability and standardized procedures. The challenge lies in maintaining rigorous military discipline while adapting to the civilian pace of a global business hub.</w:t>
      </w:r>
    </w:p>
    <w:p>
      <w:pPr>
        <w:pStyle w:val="BodyText"/>
      </w:pPr>
      <w:r>
        <w:t xml:space="preserve">The</w:t>
      </w:r>
      <w:r>
        <w:t xml:space="preserve"> </w:t>
      </w:r>
      <w:r>
        <w:rPr>
          <w:bCs/>
          <w:b/>
        </w:rPr>
        <w:t xml:space="preserve">Military Officer</w:t>
      </w:r>
      <w:r>
        <w:t xml:space="preserve"> </w:t>
      </w:r>
      <w:r>
        <w:t xml:space="preserve">must bridge the gap between strategic defense objectives and local civic reality. This involves managing supply chains, coordinating security protocols for international visitors, and ensuring that military operations do not disrupt the daily life of Frankfurt’s citizens. The officer becomes a custodian of stability, ensuring that the city’s infrastructure remains secure while promoting transparency with the public. This duality—military readiness coupled with civic engagement—is defining characteristic of the role in this specific locale.</w:t>
      </w:r>
    </w:p>
    <w:bookmarkEnd w:id="22"/>
    <w:bookmarkStart w:id="23" w:name="cultural-integration-and-personal-growth"/>
    <w:p>
      <w:pPr>
        <w:pStyle w:val="Heading2"/>
      </w:pPr>
      <w:r>
        <w:t xml:space="preserve">Cultural Integration and Personal Growth</w:t>
      </w:r>
    </w:p>
    <w:p>
      <w:pPr>
        <w:pStyle w:val="FirstParagraph"/>
      </w:pPr>
      <w:r>
        <w:t xml:space="preserve">Living and serving as a</w:t>
      </w:r>
      <w:r>
        <w:t xml:space="preserve"> </w:t>
      </w:r>
      <w:r>
        <w:rPr>
          <w:bCs/>
          <w:b/>
        </w:rPr>
        <w:t xml:space="preserve">Military Officer</w:t>
      </w:r>
      <w:r>
        <w:t xml:space="preserve"> </w:t>
      </w:r>
      <w:r>
        <w:t xml:space="preserve">in</w:t>
      </w:r>
      <w:r>
        <w:t xml:space="preserve"> </w:t>
      </w:r>
      <w:r>
        <w:rPr>
          <w:bCs/>
          <w:b/>
        </w:rPr>
        <w:t xml:space="preserve">Germany Frankfurt</w:t>
      </w:r>
      <w:r>
        <w:t xml:space="preserve"> </w:t>
      </w:r>
      <w:r>
        <w:t xml:space="preserve">offers unique opportunities for personal growth. The city is cosmopolitan, with a large international population, yet it retains strong German traditions. Officers must learn to navigate this duality. They are expected to respect local customs, participate in community events such as the Frankfurt Christmas Market or Pride Month celebrations (where military diversity and inclusion are often highlighted), and engage in dialogue about historical responsibilities.</w:t>
      </w:r>
    </w:p>
    <w:p>
      <w:pPr>
        <w:pStyle w:val="BodyText"/>
      </w:pPr>
      <w:r>
        <w:t xml:space="preserve">This environment challenges the traditional notion of military insularity. The</w:t>
      </w:r>
      <w:r>
        <w:t xml:space="preserve"> </w:t>
      </w:r>
      <w:r>
        <w:rPr>
          <w:bCs/>
          <w:b/>
        </w:rPr>
        <w:t xml:space="preserve">Military Officer</w:t>
      </w:r>
      <w:r>
        <w:t xml:space="preserve"> </w:t>
      </w:r>
      <w:r>
        <w:t xml:space="preserve">is encouraged to be an open book to the local press, a mentor to youth programs, and a respectful guest in the community. The reflection paper concludes that this level of integration is not merely optional but essential for mission success. Trust is built through consistent, respectful interaction over time. When a</w:t>
      </w:r>
      <w:r>
        <w:t xml:space="preserve"> </w:t>
      </w:r>
      <w:r>
        <w:rPr>
          <w:bCs/>
          <w:b/>
        </w:rPr>
        <w:t xml:space="preserve">Military Officer</w:t>
      </w:r>
      <w:r>
        <w:t xml:space="preserve"> </w:t>
      </w:r>
      <w:r>
        <w:t xml:space="preserve">can speak German, understand local political nuances, and appreciate the historical sensitivity of hosting foreign troops, they transform from an outsider into a partner.</w:t>
      </w:r>
    </w:p>
    <w:bookmarkEnd w:id="23"/>
    <w:bookmarkStart w:id="24" w:name="the-ethical-dimension-of-presence"/>
    <w:p>
      <w:pPr>
        <w:pStyle w:val="Heading2"/>
      </w:pPr>
      <w:r>
        <w:t xml:space="preserve">The Ethical Dimension of Presence</w:t>
      </w:r>
    </w:p>
    <w:p>
      <w:pPr>
        <w:pStyle w:val="FirstParagraph"/>
      </w:pPr>
      <w:r>
        <w:t xml:space="preserve">Fundamentally, this reflection points to the ethical weight carried by every</w:t>
      </w:r>
      <w:r>
        <w:t xml:space="preserve"> </w:t>
      </w:r>
      <w:r>
        <w:rPr>
          <w:bCs/>
          <w:b/>
        </w:rPr>
        <w:t xml:space="preserve">Military Officer</w:t>
      </w:r>
      <w:r>
        <w:t xml:space="preserve"> </w:t>
      </w:r>
      <w:r>
        <w:t xml:space="preserve">in</w:t>
      </w:r>
      <w:r>
        <w:t xml:space="preserve"> </w:t>
      </w:r>
      <w:r>
        <w:rPr>
          <w:bCs/>
          <w:b/>
        </w:rPr>
        <w:t xml:space="preserve">Germany Frankfurt</w:t>
      </w:r>
      <w:r>
        <w:t xml:space="preserve">. Given Germany’s historical reckoning with militarism and aggression in the 20th century, the presence of foreign military officers is viewed with both gratitude for security guarantees and inherent caution. The officer must therefore embody the highest standards of conduct, accountability, and human rights. Their uniform is not just a symbol of authority but a testament to democratic values.</w:t>
      </w:r>
    </w:p>
    <w:p>
      <w:pPr>
        <w:pStyle w:val="BodyText"/>
      </w:pPr>
      <w:r>
        <w:t xml:space="preserve">The</w:t>
      </w:r>
      <w:r>
        <w:t xml:space="preserve"> </w:t>
      </w:r>
      <w:r>
        <w:rPr>
          <w:bCs/>
          <w:b/>
        </w:rPr>
        <w:t xml:space="preserve">Military Officer</w:t>
      </w:r>
      <w:r>
        <w:t xml:space="preserve"> </w:t>
      </w:r>
      <w:r>
        <w:t xml:space="preserve">serves as an ambassador of peace in a city that has known war. Every decision made—from traffic regulations for military convoys to the tone used in public relations statements—must reflect this sensitivity. It is a role that demands constant self-reflection and ethical vigilance.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Germany Frankfurt</w:t>
      </w:r>
      <w:r>
        <w:t xml:space="preserve"> </w:t>
      </w:r>
      <w:r>
        <w:t xml:space="preserve">is far more complex than traditional military stereotypes suggest. It is a hybrid role combining strategic command, diplomatic liaison, logistical expertise, and cultural diplomacy. The city’s unique position as an economic center and a historical landmark imposes specific demands on those who serve there. Ultimately, the effectiveness of the</w:t>
      </w:r>
      <w:r>
        <w:t xml:space="preserve"> </w:t>
      </w:r>
      <w:r>
        <w:rPr>
          <w:bCs/>
          <w:b/>
        </w:rPr>
        <w:t xml:space="preserve">Military Officer</w:t>
      </w:r>
      <w:r>
        <w:t xml:space="preserve"> </w:t>
      </w:r>
      <w:r>
        <w:t xml:space="preserve">in this context is measured not by tactical victories but by their ability to foster trust, ensure stability, and contribute positively to the fabric of Frankfurt’s international community. As Europe faces evolving security challenges, such nuanced understanding and adaptive leadership will be increasingly vital.</w:t>
      </w:r>
    </w:p>
    <w:p>
      <w:pPr>
        <w:pStyle w:val="BodyText"/>
      </w:pPr>
      <w:r>
        <w:rPr>
          <w:bCs/>
          <w:b/>
        </w:rPr>
        <w:t xml:space="preserve">Prepared For:</w:t>
      </w:r>
      <w:r>
        <w:t xml:space="preserve"> </w:t>
      </w:r>
      <w:r>
        <w:t xml:space="preserve">Academic Submission on Military Sociology</w:t>
      </w:r>
      <w:r>
        <w:br/>
      </w:r>
      <w:r>
        <w:rPr>
          <w:bCs/>
          <w:b/>
        </w:rPr>
        <w:t xml:space="preserve">Date:</w:t>
      </w:r>
      <w:r>
        <w:t xml:space="preserve"> </w:t>
      </w:r>
      <w:r>
        <w:t xml:space="preserve">October 2023</w:t>
      </w:r>
      <w:r>
        <w:br/>
      </w:r>
      <w:r>
        <w:rPr>
          <w:bCs/>
          <w:b/>
        </w:rPr>
        <w:t xml:space="preserve">Subject:</w:t>
      </w:r>
      <w:r>
        <w:t xml:space="preserve"> </w:t>
      </w:r>
      <w:r>
        <w:t xml:space="preserve">Reflections on the Military Officer in Germany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Duty, and Presence: The Military Officer in Germany Frankfurt</dc:title>
  <dc:creator/>
  <cp:keywords/>
  <dcterms:created xsi:type="dcterms:W3CDTF">2026-07-29T13:07:03Z</dcterms:created>
  <dcterms:modified xsi:type="dcterms:W3CDTF">2026-07-29T13:07:03Z</dcterms:modified>
</cp:coreProperties>
</file>

<file path=docProps/custom.xml><?xml version="1.0" encoding="utf-8"?>
<Properties xmlns="http://schemas.openxmlformats.org/officeDocument/2006/custom-properties" xmlns:vt="http://schemas.openxmlformats.org/officeDocument/2006/docPropsVTypes"/>
</file>