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Duty,</w:t>
      </w:r>
      <w:r>
        <w:t xml:space="preserve"> </w:t>
      </w:r>
      <w:r>
        <w:t xml:space="preserve">and</w:t>
      </w:r>
      <w:r>
        <w:t xml:space="preserve"> </w:t>
      </w:r>
      <w:r>
        <w:t xml:space="preserve">Geopolitical</w:t>
      </w:r>
      <w:r>
        <w:t xml:space="preserve"> </w:t>
      </w:r>
      <w:r>
        <w:t xml:space="preserve">Reality: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Iran</w:t>
      </w:r>
    </w:p>
    <w:bookmarkStart w:id="26" w:name="X507b92da70649c5eb1dfdde130a5eabb342dec4"/>
    <w:p>
      <w:pPr>
        <w:pStyle w:val="Heading1"/>
      </w:pPr>
      <w:r>
        <w:t xml:space="preserve">The Weight of the Uniform and the Shadow of History:</w:t>
      </w:r>
      <w:r>
        <w:br/>
      </w:r>
      <w:r>
        <w:t xml:space="preserve">A Reflection on the Military Officer in Iran, Tehran</w:t>
      </w:r>
    </w:p>
    <w:p>
      <w:pPr>
        <w:pStyle w:val="FirstParagraph"/>
      </w:pPr>
      <w:r>
        <w:t xml:space="preserve">Date: October 26, 2023 | Location: Tehran, Iran | Subject: Sociopolitical Analysis of Military Leadership</w:t>
      </w:r>
    </w:p>
    <w:bookmarkStart w:id="20" w:name="introduction"/>
    <w:p>
      <w:pPr>
        <w:pStyle w:val="Heading2"/>
      </w:pPr>
      <w:r>
        <w:t xml:space="preserve">Introduction</w:t>
      </w:r>
    </w:p>
    <w:p>
      <w:pPr>
        <w:pStyle w:val="FirstParagraph"/>
      </w:pPr>
      <w:r>
        <w:t xml:space="preserve">To stand in the heart of</w:t>
      </w:r>
      <w:r>
        <w:t xml:space="preserve"> </w:t>
      </w:r>
      <w:r>
        <w:rPr>
          <w:bCs/>
          <w:b/>
        </w:rPr>
        <w:t xml:space="preserve">Tehran</w:t>
      </w:r>
      <w:r>
        <w:t xml:space="preserve">, surrounded by the stark contrast of modernist architecture and ancient fortifications, is to witness a city that has long served as the crucible for Iranian identity. It is within this dense urban and cultural landscape that one must situate the figure of the</w:t>
      </w:r>
      <w:r>
        <w:t xml:space="preserve"> </w:t>
      </w:r>
      <w:r>
        <w:rPr>
          <w:bCs/>
          <w:b/>
        </w:rPr>
        <w:t xml:space="preserve">Military Officer</w:t>
      </w:r>
      <w:r>
        <w:t xml:space="preserve"> </w:t>
      </w:r>
      <w:r>
        <w:t xml:space="preserve">in contemporary</w:t>
      </w:r>
      <w:r>
        <w:t xml:space="preserve"> </w:t>
      </w:r>
      <w:r>
        <w:rPr>
          <w:bCs/>
          <w:b/>
        </w:rPr>
        <w:t xml:space="preserve">Iran</w:t>
      </w:r>
      <w:r>
        <w:t xml:space="preserve">. This reflection seeks not merely to catalog ranks or uniforms, but to explore the complex role these individuals play in a nation defined by revolutionary fervor, geopolitical tension, and internal social stratification. The</w:t>
      </w:r>
      <w:r>
        <w:t xml:space="preserve"> </w:t>
      </w:r>
      <w:r>
        <w:rPr>
          <w:bCs/>
          <w:b/>
        </w:rPr>
        <w:t xml:space="preserve">Military Officer</w:t>
      </w:r>
      <w:r>
        <w:t xml:space="preserve"> </w:t>
      </w:r>
      <w:r>
        <w:t xml:space="preserve">in this context is not just a soldier; they are a custodian of the Islamic Republic’s ideology, a guardian of national sovereignty against external threats, and increasingly, an economic power broker within the fabric of society. Understanding this triad—ideology, security, and economics—is essential to grasping the reality of life and governance in</w:t>
      </w:r>
      <w:r>
        <w:t xml:space="preserve"> </w:t>
      </w:r>
      <w:r>
        <w:rPr>
          <w:bCs/>
          <w:b/>
        </w:rPr>
        <w:t xml:space="preserve">Tehran</w:t>
      </w:r>
      <w:r>
        <w:t xml:space="preserve"> </w:t>
      </w:r>
      <w:r>
        <w:t xml:space="preserve">today.</w:t>
      </w:r>
    </w:p>
    <w:bookmarkEnd w:id="20"/>
    <w:bookmarkStart w:id="21" w:name="X8156fecd2b1cf7fbca8e2acc546dc3d4c284c0e"/>
    <w:p>
      <w:pPr>
        <w:pStyle w:val="Heading2"/>
      </w:pPr>
      <w:r>
        <w:t xml:space="preserve">The Ideological Guardian: Faith as Uniform</w:t>
      </w:r>
    </w:p>
    <w:p>
      <w:pPr>
        <w:pStyle w:val="FirstParagraph"/>
      </w:pPr>
      <w:r>
        <w:t xml:space="preserve">In many Western militaries, officers are bound by a constitutional oath to defend the state against foreign enemies. In</w:t>
      </w:r>
      <w:r>
        <w:t xml:space="preserve"> </w:t>
      </w:r>
      <w:r>
        <w:rPr>
          <w:bCs/>
          <w:b/>
        </w:rPr>
        <w:t xml:space="preserve">Iran</w:t>
      </w:r>
      <w:r>
        <w:t xml:space="preserve">, however, the concept of defense is deeply intertwined with religious devotion and revolutionary ideology. The officer corps, particularly within the Islamic Revolutionary Guard Corps (IRGC), views themselves not just as defenders of borders, but as guardians of the Velayat-e Faqih (Guardianship of the Islamic Jurist). This distinction fundamentally alters their mindset and operational doctrine. For the</w:t>
      </w:r>
      <w:r>
        <w:t xml:space="preserve"> </w:t>
      </w:r>
      <w:r>
        <w:rPr>
          <w:bCs/>
          <w:b/>
        </w:rPr>
        <w:t xml:space="preserve">Military Officer</w:t>
      </w:r>
      <w:r>
        <w:t xml:space="preserve"> </w:t>
      </w:r>
      <w:r>
        <w:t xml:space="preserve">in Tehran, duty is spiritual. The uniform is a symbol not only of rank but of allegiance to a specific interpretation of Shi’ite Islam that has been politicized since 1979.</w:t>
      </w:r>
      <w:r>
        <w:t xml:space="preserve"> </w:t>
      </w:r>
      <w:r>
        <w:t xml:space="preserve">Reflecting on this dynamic in</w:t>
      </w:r>
      <w:r>
        <w:t xml:space="preserve"> </w:t>
      </w:r>
      <w:r>
        <w:rPr>
          <w:bCs/>
          <w:b/>
        </w:rPr>
        <w:t xml:space="preserve">Tehran</w:t>
      </w:r>
      <w:r>
        <w:t xml:space="preserve">, one observes that the legitimacy of these officers is derived as much from their piety and revolutionary credentials as from their tactical proficiency. This creates a unique hierarchy where ideological purity often supersedes traditional military meritocracy. The officers stationed here are tasked with maintaining the internal stability of the regime, ensuring that dissent does not curdle into revolution once again. Thus, their role extends far beyond conventional warfare; they are political actors who must navigate the delicate balance between suppressing unrest and projecting an image of invincibility to a skeptical populace.</w:t>
      </w:r>
    </w:p>
    <w:bookmarkEnd w:id="21"/>
    <w:bookmarkStart w:id="23" w:name="Xe96ad15cd8197748d2707ec94f1f5cc6e9d801e"/>
    <w:p>
      <w:pPr>
        <w:pStyle w:val="Heading2"/>
      </w:pPr>
      <w:r>
        <w:t xml:space="preserve">The Geopolitical Pawn: Sovereignty in a Hostile Neighborhood</w:t>
      </w:r>
    </w:p>
    <w:p>
      <w:pPr>
        <w:pStyle w:val="FirstParagraph"/>
      </w:pPr>
      <w:r>
        <w:t xml:space="preserve">The strategic location of</w:t>
      </w:r>
      <w:r>
        <w:t xml:space="preserve"> </w:t>
      </w:r>
      <w:r>
        <w:rPr>
          <w:bCs/>
          <w:b/>
        </w:rPr>
        <w:t xml:space="preserve">Iran</w:t>
      </w:r>
      <w:r>
        <w:t xml:space="preserve">, situated at the crossroads of Central Asia, the Middle East, and South Asia, places its military leadership under immense pressure. For the</w:t>
      </w:r>
      <w:r>
        <w:t xml:space="preserve"> </w:t>
      </w:r>
      <w:r>
        <w:rPr>
          <w:bCs/>
          <w:b/>
        </w:rPr>
        <w:t xml:space="preserve">Military Officer</w:t>
      </w:r>
      <w:r>
        <w:t xml:space="preserve"> </w:t>
      </w:r>
      <w:r>
        <w:t xml:space="preserve">based in or operating out of</w:t>
      </w:r>
      <w:r>
        <w:t xml:space="preserve"> </w:t>
      </w:r>
      <w:r>
        <w:rPr>
          <w:bCs/>
          <w:b/>
        </w:rPr>
        <w:t xml:space="preserve">Tehran</w:t>
      </w:r>
      <w:r>
        <w:t xml:space="preserve">, the external threat environment is pervasive. Sanctions, cyber warfare, and proxy conflicts across Syria, Iraq, Yemen, and Lebanon are part of their daily reality. This has led to a doctrine of "forward defense," where threats are met before they reach Iranian soil.</w:t>
      </w:r>
      <w:r>
        <w:t xml:space="preserve"> </w:t>
      </w:r>
      <w:r>
        <w:t xml:space="preserve">This geopolitical posture shapes the professional identity of these officers profoundly. They operate in an environment where isolation is both a challenge and a source of hardened resolve. In</w:t>
      </w:r>
      <w:r>
        <w:t xml:space="preserve"> </w:t>
      </w:r>
      <w:r>
        <w:rPr>
          <w:bCs/>
          <w:b/>
        </w:rPr>
        <w:t xml:space="preserve">Tehran</w:t>
      </w:r>
      <w:r>
        <w:t xml:space="preserve">, this often translates into a rhetoric of resilience and self-reliance, particularly in the realm of defense technology and missile capabilities. The officer is thus seen by many as the bulwark against perceived imperialist designs. However, this also means that these individuals bear the weight of international condemnation and isolation on their shoulders. Their decisions are scrutinized not just by domestic critics but by global powers, making their position one of constant strategic calculation and high stakes.</w:t>
      </w:r>
    </w:p>
    <w:bookmarkStart w:id="22" w:name="X25e94fe8adbc82df44a1a55aeb52851c950443f"/>
    <w:p>
      <w:pPr>
        <w:pStyle w:val="Heading3"/>
      </w:pPr>
      <w:r>
        <w:t xml:space="preserve">The Economic Commanders: Power Beyond the Barracks</w:t>
      </w:r>
    </w:p>
    <w:p>
      <w:pPr>
        <w:pStyle w:val="FirstParagraph"/>
      </w:pPr>
      <w:r>
        <w:t xml:space="preserve">Perhaps the most startling evolution in recent decades is the transformation of the</w:t>
      </w:r>
      <w:r>
        <w:t xml:space="preserve"> </w:t>
      </w:r>
      <w:r>
        <w:rPr>
          <w:bCs/>
          <w:b/>
        </w:rPr>
        <w:t xml:space="preserve">Military Officer</w:t>
      </w:r>
      <w:r>
        <w:t xml:space="preserve"> </w:t>
      </w:r>
      <w:r>
        <w:t xml:space="preserve">into a key economic entity within</w:t>
      </w:r>
      <w:r>
        <w:t xml:space="preserve"> </w:t>
      </w:r>
      <w:r>
        <w:rPr>
          <w:bCs/>
          <w:b/>
        </w:rPr>
        <w:t xml:space="preserve">Iran</w:t>
      </w:r>
      <w:r>
        <w:t xml:space="preserve">. Due to international sanctions, traditional state revenue streams have been constrained, leading to a situation where military-linked conglomerates control significant portions of Iran’s economy. In</w:t>
      </w:r>
      <w:r>
        <w:t xml:space="preserve"> </w:t>
      </w:r>
      <w:r>
        <w:rPr>
          <w:bCs/>
          <w:b/>
        </w:rPr>
        <w:t xml:space="preserve">Tehran</w:t>
      </w:r>
      <w:r>
        <w:t xml:space="preserve">, this is visible in the construction sectors, telecommunications, and energy projects often managed by foundations attached to military institutions.</w:t>
      </w:r>
      <w:r>
        <w:t xml:space="preserve"> </w:t>
      </w:r>
      <w:r>
        <w:t xml:space="preserve">This economic role complicates the reflection on what it means to be an officer today. It blurs the lines between public service and private profit, creating a class of elites who are deeply embedded in civilian life. For the average citizen in</w:t>
      </w:r>
      <w:r>
        <w:t xml:space="preserve"> </w:t>
      </w:r>
      <w:r>
        <w:rPr>
          <w:bCs/>
          <w:b/>
        </w:rPr>
        <w:t xml:space="preserve">Tehran</w:t>
      </w:r>
      <w:r>
        <w:t xml:space="preserve">, this duality is palpable; one interacts with military-linked businesses daily while being aware of the strict ideological controls these same entities enforce. This economic entrenchment provides financial independence from the state budget but also creates complex conflicts of interest and potential vulnerabilities within the chain of command. The officer is no longer just a commander in chief or a field leader but often a CEO, navigating market forces with the same discipline applied to military strategy.</w:t>
      </w:r>
    </w:p>
    <w:bookmarkEnd w:id="22"/>
    <w:bookmarkEnd w:id="23"/>
    <w:bookmarkStart w:id="24" w:name="the-human-element-society-and-dissent"/>
    <w:p>
      <w:pPr>
        <w:pStyle w:val="Heading2"/>
      </w:pPr>
      <w:r>
        <w:t xml:space="preserve">The Human Element: Society and Dissent</w:t>
      </w:r>
    </w:p>
    <w:p>
      <w:pPr>
        <w:pStyle w:val="FirstParagraph"/>
      </w:pPr>
      <w:r>
        <w:t xml:space="preserve">Despite the formidable structures described above, it is crucial not to dehumanize these figures. The</w:t>
      </w:r>
      <w:r>
        <w:t xml:space="preserve"> </w:t>
      </w:r>
      <w:r>
        <w:rPr>
          <w:bCs/>
          <w:b/>
        </w:rPr>
        <w:t xml:space="preserve">Military Officer</w:t>
      </w:r>
      <w:r>
        <w:t xml:space="preserve"> </w:t>
      </w:r>
      <w:r>
        <w:t xml:space="preserve">in</w:t>
      </w:r>
      <w:r>
        <w:t xml:space="preserve"> </w:t>
      </w:r>
      <w:r>
        <w:rPr>
          <w:bCs/>
          <w:b/>
        </w:rPr>
        <w:t xml:space="preserve">Tehran</w:t>
      </w:r>
      <w:r>
        <w:t xml:space="preserve">, like any individual, exists within a society undergoing rapid demographic and social change. Younger generations in Iran are increasingly connected to global cultures via digital media, challenging the traditional narratives sold by state institutions. This creates an internal dissonance for many officers who may feel disconnected from the aspirations of their own youth or face moral dilemmas regarding the use of force against their fellow citizens during protests.</w:t>
      </w:r>
      <w:r>
        <w:t xml:space="preserve"> </w:t>
      </w:r>
      <w:r>
        <w:t xml:space="preserve">The tension between maintaining order and respecting human rights is a silent struggle within many barracks in</w:t>
      </w:r>
      <w:r>
        <w:t xml:space="preserve"> </w:t>
      </w:r>
      <w:r>
        <w:rPr>
          <w:bCs/>
          <w:b/>
        </w:rPr>
        <w:t xml:space="preserve">Tehran</w:t>
      </w:r>
      <w:r>
        <w:t xml:space="preserve">. While the public narrative emphasizes unity and strength, private reflections among officers likely involve questions about loyalty, morality, and the future of their country. The weight of history—from the Iran-Iraq War to recent civil unrest—hangs heavy over their shoulders. They are tasked with preserving a system that is simultaneously revered by some as a shield against foreign intervention and reviled by others as an obstacle to freedom and prosperity.</w:t>
      </w:r>
    </w:p>
    <w:bookmarkEnd w:id="24"/>
    <w:bookmarkStart w:id="25" w:name="conclusion"/>
    <w:p>
      <w:pPr>
        <w:pStyle w:val="Heading2"/>
      </w:pPr>
      <w:r>
        <w:t xml:space="preserve">Conclusion</w:t>
      </w:r>
    </w:p>
    <w:p>
      <w:pPr>
        <w:pStyle w:val="FirstParagraph"/>
      </w:pPr>
      <w:r>
        <w:t xml:space="preserve">In conclusion, the figure of the</w:t>
      </w:r>
      <w:r>
        <w:t xml:space="preserve"> </w:t>
      </w:r>
      <w:r>
        <w:rPr>
          <w:bCs/>
          <w:b/>
        </w:rPr>
        <w:t xml:space="preserve">Military Officer</w:t>
      </w:r>
      <w:r>
        <w:t xml:space="preserve"> </w:t>
      </w:r>
      <w:r>
        <w:t xml:space="preserve">in</w:t>
      </w:r>
      <w:r>
        <w:t xml:space="preserve"> </w:t>
      </w:r>
      <w:r>
        <w:rPr>
          <w:bCs/>
          <w:b/>
        </w:rPr>
        <w:t xml:space="preserve">Tehran, Iran</w:t>
      </w:r>
      <w:r>
        <w:t xml:space="preserve">, is far more complex than a simple archetype of authoritarian enforcer. They are ideologically driven guardians, strategic operators in a hostile geopolitical landscape, and powerful economic actors who shape the daily lives of millions. To reflect upon them is to engage with the core contradictions of modern Iran: the clash between tradition and modernity, isolation and global integration, stability and unrest.</w:t>
      </w:r>
      <w:r>
        <w:t xml:space="preserve"> </w:t>
      </w:r>
      <w:r>
        <w:t xml:space="preserve">As</w:t>
      </w:r>
      <w:r>
        <w:t xml:space="preserve"> </w:t>
      </w:r>
      <w:r>
        <w:rPr>
          <w:bCs/>
          <w:b/>
        </w:rPr>
        <w:t xml:space="preserve">Tehran</w:t>
      </w:r>
      <w:r>
        <w:t xml:space="preserve"> </w:t>
      </w:r>
      <w:r>
        <w:t xml:space="preserve">continues to evolve under pressure from both within and without, the role of these officers will undoubtedly shift again. Whether they become agents of reform from within or staunch defenders of the status quo remains one of the most critical questions facing the future of</w:t>
      </w:r>
      <w:r>
        <w:t xml:space="preserve"> </w:t>
      </w:r>
      <w:r>
        <w:rPr>
          <w:bCs/>
          <w:b/>
        </w:rPr>
        <w:t xml:space="preserve">Iran</w:t>
      </w:r>
      <w:r>
        <w:t xml:space="preserve">. Understanding this nuance is essential for anyone seeking to comprehend not just military structures, but the soul and struggle of a nation in transition.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Duty, and Geopolitical Reality: The Military Officer in Contemporary Iran</dc:title>
  <dc:creator/>
  <cp:keywords/>
  <dcterms:created xsi:type="dcterms:W3CDTF">2026-07-29T08:55:05Z</dcterms:created>
  <dcterms:modified xsi:type="dcterms:W3CDTF">2026-07-29T08:55:05Z</dcterms:modified>
</cp:coreProperties>
</file>

<file path=docProps/custom.xml><?xml version="1.0" encoding="utf-8"?>
<Properties xmlns="http://schemas.openxmlformats.org/officeDocument/2006/custom-properties" xmlns:vt="http://schemas.openxmlformats.org/officeDocument/2006/docPropsVTypes"/>
</file>