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Burden</w:t>
      </w:r>
      <w:r>
        <w:t xml:space="preserve"> </w:t>
      </w:r>
      <w:r>
        <w:t xml:space="preserve">and</w:t>
      </w:r>
      <w:r>
        <w:t xml:space="preserve"> </w:t>
      </w:r>
      <w:r>
        <w:t xml:space="preserve">Purpose</w:t>
      </w:r>
      <w:r>
        <w:t xml:space="preserve"> </w:t>
      </w:r>
      <w:r>
        <w:t xml:space="preserve">of</w:t>
      </w:r>
      <w:r>
        <w:t xml:space="preserve"> </w:t>
      </w:r>
      <w:r>
        <w:t xml:space="preserve">a</w:t>
      </w:r>
      <w:r>
        <w:t xml:space="preserve"> </w:t>
      </w:r>
      <w:r>
        <w:t xml:space="preserve">Military</w:t>
      </w:r>
      <w:r>
        <w:t xml:space="preserve"> </w:t>
      </w:r>
      <w:r>
        <w:t xml:space="preserve">Officer</w:t>
      </w:r>
      <w:r>
        <w:t xml:space="preserve"> </w:t>
      </w:r>
      <w:r>
        <w:t xml:space="preserve">in</w:t>
      </w:r>
      <w:r>
        <w:t xml:space="preserve"> </w:t>
      </w:r>
      <w:r>
        <w:t xml:space="preserve">Iraq</w:t>
      </w:r>
      <w:r>
        <w:t xml:space="preserve"> </w:t>
      </w:r>
      <w:r>
        <w:t xml:space="preserve">Baghdad</w:t>
      </w:r>
    </w:p>
    <w:bookmarkStart w:id="20" w:name="X9329e06018339ba5e1987f30c469b8f2d3c3327"/>
    <w:p>
      <w:pPr>
        <w:pStyle w:val="Heading1"/>
      </w:pPr>
      <w:r>
        <w:t xml:space="preserve">The Weight of Command: A Reflection on Being a Military Officer in Iraq, Baghdad</w:t>
      </w:r>
    </w:p>
    <w:p>
      <w:pPr>
        <w:pStyle w:val="FirstParagraph"/>
      </w:pPr>
      <w:r>
        <w:t xml:space="preserve">A Personal Account of Leadership, Resilience, and Human Connection</w:t>
      </w:r>
    </w:p>
    <w:p>
      <w:pPr>
        <w:pStyle w:val="BodyText"/>
      </w:pPr>
      <w:r>
        <w:t xml:space="preserve">The decision to become a</w:t>
      </w:r>
      <w:r>
        <w:t xml:space="preserve"> </w:t>
      </w:r>
      <w:r>
        <w:rPr>
          <w:bCs/>
          <w:b/>
        </w:rPr>
        <w:t xml:space="preserve">Military Officer</w:t>
      </w:r>
      <w:r>
        <w:t xml:space="preserve"> </w:t>
      </w:r>
      <w:r>
        <w:t xml:space="preserve">is rarely made lightly. It is a commitment that extends far beyond the uniform; it is an acceptance of a life dedicated to service, sacrifice, and the stewardship of human lives. However, theory and training prepare one for combat scenarios, logistical challenges, and tactical maneuvers. They do not fully prepare one for the psychological landscape of occupying or operating within a complex urban center like</w:t>
      </w:r>
      <w:r>
        <w:t xml:space="preserve"> </w:t>
      </w:r>
      <w:r>
        <w:rPr>
          <w:bCs/>
          <w:b/>
        </w:rPr>
        <w:t xml:space="preserve">Baghdad</w:t>
      </w:r>
      <w:r>
        <w:t xml:space="preserve">, Iraq. The experience of serving as an officer in the heart of Baghdad is not merely a military engagement; it is a profound existential trial that tests the limits of leadership, empathy, and strategic patience.</w:t>
      </w:r>
    </w:p>
    <w:p>
      <w:pPr>
        <w:pStyle w:val="BodyText"/>
      </w:pPr>
      <w:r>
        <w:t xml:space="preserve">Upon arriving in</w:t>
      </w:r>
      <w:r>
        <w:t xml:space="preserve"> </w:t>
      </w:r>
      <w:r>
        <w:rPr>
          <w:bCs/>
          <w:b/>
        </w:rPr>
        <w:t xml:space="preserve">Iraq</w:t>
      </w:r>
      <w:r>
        <w:t xml:space="preserve">, specifically in the capital city, the first realization for any</w:t>
      </w:r>
      <w:r>
        <w:t xml:space="preserve"> </w:t>
      </w:r>
      <w:r>
        <w:rPr>
          <w:bCs/>
          <w:b/>
        </w:rPr>
        <w:t xml:space="preserve">Military Officer</w:t>
      </w:r>
      <w:r>
        <w:t xml:space="preserve"> </w:t>
      </w:r>
      <w:r>
        <w:t xml:space="preserve">is the dissonance between expectation and reality. The streets of Baghdad are a labyrinth of history and immediate danger. One walks through neighborhoods where ancient ruins stand mere meters from makeshift checkpoints, and where the hum of traffic competes with the distant echo of insurgent activity. As an officer, my primary responsibility was not just to maintain order but to navigate this delicate socio-political web. The title "Officer" carries with it an aura of authority, yet in Baghdad, authority is fragile. It is not granted by rank alone but must be earned daily through consistent integrity and visible presence.</w:t>
      </w:r>
    </w:p>
    <w:p>
      <w:pPr>
        <w:pStyle w:val="BodyText"/>
      </w:pPr>
      <w:r>
        <w:t xml:space="preserve">The role of the</w:t>
      </w:r>
      <w:r>
        <w:t xml:space="preserve"> </w:t>
      </w:r>
      <w:r>
        <w:rPr>
          <w:bCs/>
          <w:b/>
        </w:rPr>
        <w:t xml:space="preserve">Military Officer</w:t>
      </w:r>
      <w:r>
        <w:t xml:space="preserve"> </w:t>
      </w:r>
      <w:r>
        <w:t xml:space="preserve">in this theater required a shift from traditional command-and-control structures to a more nuanced approach known as "commander’s intent." In the chaotic environment of Baghdad, rigid orders often failed because ground conditions changed by the minute. Instead, I had to empower my junior leaders with the confidence to make split-second decisions that aligned with broader strategic goals. This decentralization was crucial. It taught me that leadership is not about holding all the answers but about creating an environment where your team feels equipped and trusted to find solutions amidst uncertainty.</w:t>
      </w:r>
    </w:p>
    <w:p>
      <w:pPr>
        <w:pStyle w:val="BodyText"/>
      </w:pPr>
      <w:r>
        <w:t xml:space="preserve">One of the most challenging aspects of being a</w:t>
      </w:r>
      <w:r>
        <w:t xml:space="preserve"> </w:t>
      </w:r>
      <w:r>
        <w:rPr>
          <w:bCs/>
          <w:b/>
        </w:rPr>
        <w:t xml:space="preserve">Military Officer</w:t>
      </w:r>
      <w:r>
        <w:t xml:space="preserve"> </w:t>
      </w:r>
      <w:r>
        <w:t xml:space="preserve">in</w:t>
      </w:r>
      <w:r>
        <w:t xml:space="preserve"> </w:t>
      </w:r>
      <w:r>
        <w:rPr>
          <w:bCs/>
          <w:b/>
        </w:rPr>
        <w:t xml:space="preserve">Iraq Baghdad</w:t>
      </w:r>
      <w:r>
        <w:t xml:space="preserve"> </w:t>
      </w:r>
      <w:r>
        <w:t xml:space="preserve">was dealing with the concept of trust. The local population, having endured years of conflict, sanctions, and instability, viewed American forces with a mixture of fear, resentment, and cautious hope. Bridging this gap was essential for mission success. We engaged in extensive civic action programs: rebuilding schools, repairing water infrastructure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Burden and Purpose of a Military Officer in Iraq Baghdad</dc:title>
  <dc:creator/>
  <dc:language>en</dc:language>
  <cp:keywords/>
  <dcterms:created xsi:type="dcterms:W3CDTF">2026-07-29T23:09:34Z</dcterms:created>
  <dcterms:modified xsi:type="dcterms:W3CDTF">2026-07-29T23:09:34Z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