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Enduring</w:t>
      </w:r>
      <w:r>
        <w:t xml:space="preserve"> </w:t>
      </w:r>
      <w:r>
        <w:t xml:space="preserve">Spirit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Afghanistan</w:t>
      </w:r>
      <w:r>
        <w:t xml:space="preserve"> </w:t>
      </w:r>
      <w:r>
        <w:t xml:space="preserve">Kabul</w:t>
      </w:r>
    </w:p>
    <w:bookmarkStart w:id="26" w:name="Xc1a1abea84ebdbe13016e4beed6973b47bb24fc"/>
    <w:p>
      <w:pPr>
        <w:pStyle w:val="Heading1"/>
      </w:pPr>
      <w:r>
        <w:t xml:space="preserve">The Resilient Melody: A Reflection on the Musician in Afghanistan Kabul</w:t>
      </w:r>
    </w:p>
    <w:p>
      <w:pPr>
        <w:pStyle w:val="FirstParagraph"/>
      </w:pPr>
      <w:r>
        <w:t xml:space="preserve">To understand the soul of Afghanistan Kabul, one must listen to its soundscape. It is a city defined by paradoxes—a place where ancient minarets pierce modern concrete skies, and where silence is often broken not by traffic or construction, but by the hauntingly beautiful strains of traditional instruments. In this complex environment, the role of the musician transcends mere entertainment; it becomes an act of survival, memory preservation, and cultural resilience. This reflection paper explores the profound significance of the musician within Kabul, examining how they serve as custodians of history and beacons of hope amidst enduring turmoil.</w:t>
      </w:r>
    </w:p>
    <w:bookmarkStart w:id="20" w:name="the-historian-without-words"/>
    <w:p>
      <w:pPr>
        <w:pStyle w:val="Heading2"/>
      </w:pPr>
      <w:r>
        <w:t xml:space="preserve">The Historian Without Words</w:t>
      </w:r>
    </w:p>
    <w:p>
      <w:pPr>
        <w:pStyle w:val="FirstParagraph"/>
      </w:pPr>
      <w:r>
        <w:t xml:space="preserve">In many societies, history is recorded in books or archives. However, in Afghanistan Kabul, history lives primarily through music. The musician here is not merely a performer but a living archive. When a Rubab player strums the intricate melodies of Ghazal or performs classical Afghan pieces such as</w:t>
      </w:r>
      <w:r>
        <w:t xml:space="preserve"> </w:t>
      </w:r>
      <w:r>
        <w:rPr>
          <w:iCs/>
          <w:i/>
        </w:rPr>
        <w:t xml:space="preserve">Qahba</w:t>
      </w:r>
      <w:r>
        <w:t xml:space="preserve"> </w:t>
      </w:r>
      <w:r>
        <w:t xml:space="preserve">and</w:t>
      </w:r>
      <w:r>
        <w:t xml:space="preserve"> </w:t>
      </w:r>
      <w:r>
        <w:rPr>
          <w:iCs/>
          <w:i/>
        </w:rPr>
        <w:t xml:space="preserve">Bolbol</w:t>
      </w:r>
      <w:r>
        <w:t xml:space="preserve">, they are recounting generations of joy, sorrow, migration, and triumph. These musical forms carry narratives that have survived wars, regime changes, and social upheavals.</w:t>
      </w:r>
    </w:p>
    <w:p>
      <w:pPr>
        <w:pStyle w:val="BodyText"/>
      </w:pPr>
      <w:r>
        <w:t xml:space="preserve">The musician in Kabul acts as a bridge between the past and the present. For an older generation displaced by conflict or living through repeated political shifts, these melodies provide a tangible connection to a stable identity that politics cannot erase. Conversely, for younger generations growing up in Kabul who may never have known peace, this music offers an introduction to their heritage. It teaches them who they are before it tells them what they should fear. The musician, therefore, holds the pen of history when books are banned or burned.</w:t>
      </w:r>
    </w:p>
    <w:bookmarkEnd w:id="20"/>
    <w:bookmarkStart w:id="21" w:name="music-as-a-sanctuary-from-chaos"/>
    <w:p>
      <w:pPr>
        <w:pStyle w:val="Heading2"/>
      </w:pPr>
      <w:r>
        <w:t xml:space="preserve">Music as a Sanctuary from Chaos</w:t>
      </w:r>
    </w:p>
    <w:p>
      <w:pPr>
        <w:pStyle w:val="FirstParagraph"/>
      </w:pPr>
      <w:r>
        <w:t xml:space="preserve">Kabul is often characterized by its unpredictability. The daily reality for many residents involves navigating checkpoints, power outages, and the lingering psychological scars of decades of conflict. In this context, the space occupied by music becomes a sanctuary. Whether it is the soft plucking of a Sitar in a small tea house or the communal singing at a wedding (</w:t>
      </w:r>
      <w:r>
        <w:rPr>
          <w:iCs/>
          <w:i/>
        </w:rPr>
        <w:t xml:space="preserve">Shadi</w:t>
      </w:r>
      <w:r>
        <w:t xml:space="preserve">) or funeral (</w:t>
      </w:r>
    </w:p>
    <w:p>
      <w:pPr>
        <w:pStyle w:val="BodyText"/>
      </w:pPr>
      <w:r>
        <w:t xml:space="preserve">Maiyat), music provides an emotional release valve.</w:t>
      </w:r>
    </w:p>
    <w:p>
      <w:pPr>
        <w:pStyle w:val="BodyText"/>
      </w:pPr>
      <w:r>
        <w:t xml:space="preserve">I reflect deeply on how rare it is for art to be so integrated into daily survival. In Western contexts, music is often a commodity—something bought at concerts or streamed digitally. In Kabul, the musician is often present in the community’s most intimate moments of life and death. The musician adapts to these spaces with incredible agility, performing in humble courtyards or makeshift stages made from scrap wood and plastic tarps. This adaptability highlights their commitment not to fame, but to service—providing comfort where it is needed most.</w:t>
      </w:r>
    </w:p>
    <w:bookmarkEnd w:id="21"/>
    <w:bookmarkStart w:id="22" w:name="the-challenge-of-censorship-and-identity"/>
    <w:p>
      <w:pPr>
        <w:pStyle w:val="Heading2"/>
      </w:pPr>
      <w:r>
        <w:t xml:space="preserve">The Challenge of Censorship and Identity</w:t>
      </w:r>
    </w:p>
    <w:p>
      <w:pPr>
        <w:pStyle w:val="FirstParagraph"/>
      </w:pPr>
      <w:r>
        <w:t xml:space="preserve">No reflection on musicians in Afghanistan Kabul would be complete without acknowledging the severe restrictions they have faced, particularly under regimes that sought to suppress cultural expression. The Taliban’s previous rule saw the banning of music as haram (forbidden), forcing musicians into silence or exile. Many talented artists fled Kabul for Europe or North America, leaving a void in the city’s cultural fabric.</w:t>
      </w:r>
    </w:p>
    <w:p>
      <w:pPr>
        <w:pStyle w:val="BodyText"/>
      </w:pPr>
      <w:r>
        <w:t xml:space="preserve">However, even during these dark periods, the spirit of music persisted underground. Women singers who once filled concert halls now sang behind closed doors; instrumentalists hid their instruments to avoid confiscation. Today, as Kabul attempts to rebuild its cultural identity under new political dynamics, musicians face the dual challenge of navigating current restrictions while trying to reawaken a dormant public appetite for art. The musician becomes a figure of quiet resistance. By continuing to play—even if quietly or informally—they assert their right exist and their community’s right to feel.</w:t>
      </w:r>
    </w:p>
    <w:bookmarkEnd w:id="22"/>
    <w:bookmarkStart w:id="23" w:name="healing-through-shared-experience"/>
    <w:p>
      <w:pPr>
        <w:pStyle w:val="Heading2"/>
      </w:pPr>
      <w:r>
        <w:t xml:space="preserve">Healing Through Shared Experience</w:t>
      </w:r>
    </w:p>
    <w:p>
      <w:pPr>
        <w:pStyle w:val="FirstParagraph"/>
      </w:pPr>
      <w:r>
        <w:t xml:space="preserve">Musicians in Kabul also play a critical role in social cohesion. In a society that can be deeply divided by tribal lines, ethnic backgrounds (Pashtun, Tajik, Hazara, Uzbek), and political affiliations, music often serves as the great unifier. At musical gatherings (</w:t>
      </w:r>
    </w:p>
    <w:p>
      <w:pPr>
        <w:pStyle w:val="BodyText"/>
      </w:pPr>
      <w:r>
        <w:t xml:space="preserve">Ghafas), it is common to see diverse groups coming together in appreciation of a single vocalist or instrumentalist. The shared aesthetic experience creates a temporary suspension of social barriers.</w:t>
      </w:r>
    </w:p>
    <w:p>
      <w:pPr>
        <w:pStyle w:val="BodyText"/>
      </w:pPr>
      <w:r>
        <w:t xml:space="preserve">This unity is vital for mental health and community healing. Trauma, when left unprocessed, festers. Music allows for the expression of collective grief and collective joy without words that might cause further division. When a renowned Afghan vocalist like Ustad SarahANG or contemporary artists like Ahmad Zahir’s legacy are evoked through cover bands in Kabul cafes, it creates a shared nostalgia that transcends individual grievances.</w:t>
      </w:r>
    </w:p>
    <w:bookmarkEnd w:id="23"/>
    <w:bookmarkStart w:id="24" w:name="the-future-of-sound-in-kabul"/>
    <w:p>
      <w:pPr>
        <w:pStyle w:val="Heading2"/>
      </w:pPr>
      <w:r>
        <w:t xml:space="preserve">The Future of Sound in Kabul</w:t>
      </w:r>
    </w:p>
    <w:p>
      <w:pPr>
        <w:pStyle w:val="FirstParagraph"/>
      </w:pPr>
      <w:r>
        <w:t xml:space="preserve">Looking forward, the future of the musician in Afghanistan Kabul is uncertain yet filled with potential. There is a growing movement among younger Afghan artists to fuse traditional sounds with modern genres like rock, hip-hop, and electronic music. This fusion represents a desire not just to preserve tradition but to innovate and engage with the global youth culture.</w:t>
      </w:r>
    </w:p>
    <w:p>
      <w:pPr>
        <w:pStyle w:val="BodyText"/>
      </w:pPr>
      <w:r>
        <w:t xml:space="preserve">Organizations working in Kabul are beginning to recognize the power of music therapy for children affected by conflict. Schools are integrating music education more formally. These developments suggest that while the political situation may fluctuate, the human need for expression is immutable. The musician remains essential not just as a provider of entertainment, but as a teacher of empathy and a healer of wounds.</w:t>
      </w:r>
    </w:p>
    <w:bookmarkEnd w:id="24"/>
    <w:bookmarkStart w:id="25" w:name="conclusion"/>
    <w:p>
      <w:pPr>
        <w:pStyle w:val="Heading2"/>
      </w:pPr>
      <w:r>
        <w:t xml:space="preserve">Conclusion</w:t>
      </w:r>
    </w:p>
    <w:p>
      <w:pPr>
        <w:pStyle w:val="FirstParagraph"/>
      </w:pPr>
      <w:r>
        <w:t xml:space="preserve">In conclusion, the musician in Afghanistan Kabul is far more than an entertainer; they are cultural ambassadors, historians, healers, and resistors. They navigate a landscape fraught with physical and psychological challenges to ensure that the soul of the city remains vibrant. Through their instruments—whether it be the Rubab’s wooden resonance or voice’s soaring melody—they keep alive a narrative of beauty amidst hardship.</w:t>
      </w:r>
    </w:p>
    <w:p>
      <w:pPr>
        <w:pStyle w:val="BodyText"/>
      </w:pPr>
      <w:r>
        <w:t xml:space="preserve">To support musicians in Kabul is not merely an artistic endeavor; it is an act of preserving human dignity and cultural continuity. As long as there are musicians willing to play in the shadows and lights alike, Afghanistan Kabul will retain its voice—a voice that sings of endurance, love, and the unbreakable spirit of its people.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Enduring Spirit of the Musician in Afghanistan Kabul</dc:title>
  <dc:creator/>
  <dc:language>en</dc:language>
  <cp:keywords/>
  <dcterms:created xsi:type="dcterms:W3CDTF">2026-07-29T05:15:32Z</dcterms:created>
  <dcterms:modified xsi:type="dcterms:W3CDTF">2026-07-29T05:15:32Z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